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480"/>
        <w:rPr>
          <w:rStyle w:val="18"/>
          <w:rFonts w:asciiTheme="minorEastAsia" w:hAnsiTheme="minorEastAsia" w:eastAsiaTheme="minorEastAsia"/>
          <w:bCs/>
          <w:color w:val="000000" w:themeColor="text1"/>
          <w14:textFill>
            <w14:solidFill>
              <w14:schemeClr w14:val="tx1"/>
            </w14:solidFill>
          </w14:textFill>
        </w:rPr>
      </w:pPr>
    </w:p>
    <w:p>
      <w:pPr>
        <w:pStyle w:val="38"/>
        <w:spacing w:before="0" w:after="0"/>
        <w:ind w:firstLine="0"/>
        <w:rPr>
          <w:rStyle w:val="18"/>
          <w:rFonts w:asciiTheme="minorEastAsia" w:hAnsiTheme="minorEastAsia" w:eastAsiaTheme="minorEastAsia"/>
          <w:bCs/>
          <w:color w:val="000000" w:themeColor="text1"/>
          <w14:textFill>
            <w14:solidFill>
              <w14:schemeClr w14:val="tx1"/>
            </w14:solidFill>
          </w14:textFill>
        </w:rPr>
      </w:pPr>
    </w:p>
    <w:p>
      <w:pPr>
        <w:pStyle w:val="38"/>
        <w:spacing w:before="0" w:after="0"/>
        <w:ind w:firstLine="0"/>
        <w:rPr>
          <w:rStyle w:val="18"/>
          <w:rFonts w:asciiTheme="minorEastAsia" w:hAnsiTheme="minorEastAsia" w:eastAsiaTheme="minorEastAsia"/>
          <w:bCs/>
          <w:color w:val="000000" w:themeColor="text1"/>
          <w14:textFill>
            <w14:solidFill>
              <w14:schemeClr w14:val="tx1"/>
            </w14:solidFill>
          </w14:textFill>
        </w:rPr>
      </w:pPr>
    </w:p>
    <w:p>
      <w:pPr>
        <w:pStyle w:val="38"/>
        <w:spacing w:before="0" w:after="0"/>
        <w:ind w:firstLine="0"/>
        <w:jc w:val="center"/>
        <w:rPr>
          <w:rStyle w:val="18"/>
          <w:rFonts w:asciiTheme="minorEastAsia" w:hAnsiTheme="minorEastAsia" w:eastAsiaTheme="minorEastAsia"/>
          <w:b/>
          <w:bCs/>
          <w:color w:val="000000" w:themeColor="text1"/>
          <w:sz w:val="36"/>
          <w:szCs w:val="36"/>
          <w14:textFill>
            <w14:solidFill>
              <w14:schemeClr w14:val="tx1"/>
            </w14:solidFill>
          </w14:textFill>
        </w:rPr>
      </w:pPr>
      <w:r>
        <w:rPr>
          <w:rStyle w:val="18"/>
          <w:rFonts w:asciiTheme="minorEastAsia" w:hAnsiTheme="minorEastAsia" w:eastAsiaTheme="minorEastAsia"/>
          <w:b/>
          <w:bCs/>
          <w:color w:val="000000" w:themeColor="text1"/>
          <w:sz w:val="36"/>
          <w:szCs w:val="36"/>
          <w14:textFill>
            <w14:solidFill>
              <w14:schemeClr w14:val="tx1"/>
            </w14:solidFill>
          </w14:textFill>
        </w:rPr>
        <w:t>采购文件</w:t>
      </w:r>
    </w:p>
    <w:p>
      <w:pPr>
        <w:pStyle w:val="38"/>
        <w:spacing w:before="0" w:after="0"/>
        <w:ind w:firstLine="0"/>
        <w:jc w:val="center"/>
        <w:rPr>
          <w:rStyle w:val="18"/>
          <w:rFonts w:asciiTheme="minorEastAsia" w:hAnsiTheme="minorEastAsia" w:eastAsiaTheme="minorEastAsia"/>
          <w:b/>
          <w:bCs/>
          <w:color w:val="000000" w:themeColor="text1"/>
          <w:sz w:val="36"/>
          <w:szCs w:val="36"/>
          <w14:textFill>
            <w14:solidFill>
              <w14:schemeClr w14:val="tx1"/>
            </w14:solidFill>
          </w14:textFill>
        </w:rPr>
      </w:pPr>
    </w:p>
    <w:p>
      <w:pPr>
        <w:jc w:val="left"/>
        <w:rPr>
          <w:rStyle w:val="18"/>
          <w:rFonts w:asciiTheme="minorEastAsia" w:hAnsiTheme="minorEastAsia" w:eastAsiaTheme="minorEastAsia"/>
          <w:b/>
          <w:color w:val="000000" w:themeColor="text1"/>
          <w:sz w:val="30"/>
          <w:szCs w:val="30"/>
          <w14:textFill>
            <w14:solidFill>
              <w14:schemeClr w14:val="tx1"/>
            </w14:solidFill>
          </w14:textFill>
        </w:rPr>
      </w:pPr>
      <w:r>
        <w:rPr>
          <w:rStyle w:val="18"/>
          <w:rFonts w:asciiTheme="minorEastAsia" w:hAnsiTheme="minorEastAsia" w:eastAsiaTheme="minorEastAsia"/>
          <w:b/>
          <w:bCs/>
          <w:color w:val="000000" w:themeColor="text1"/>
          <w:sz w:val="30"/>
          <w:szCs w:val="30"/>
          <w14:textFill>
            <w14:solidFill>
              <w14:schemeClr w14:val="tx1"/>
            </w14:solidFill>
          </w14:textFill>
        </w:rPr>
        <w:t>项目名称</w:t>
      </w:r>
      <w:r>
        <w:rPr>
          <w:rStyle w:val="18"/>
          <w:rFonts w:hint="eastAsia" w:asciiTheme="minorEastAsia" w:hAnsiTheme="minorEastAsia" w:eastAsiaTheme="minorEastAsia"/>
          <w:b/>
          <w:bCs/>
          <w:color w:val="000000" w:themeColor="text1"/>
          <w:sz w:val="30"/>
          <w:szCs w:val="30"/>
          <w14:textFill>
            <w14:solidFill>
              <w14:schemeClr w14:val="tx1"/>
            </w14:solidFill>
          </w14:textFill>
        </w:rPr>
        <w:t>：</w:t>
      </w:r>
      <w:r>
        <w:rPr>
          <w:rStyle w:val="18"/>
          <w:rFonts w:hint="eastAsia" w:asciiTheme="minorEastAsia" w:hAnsiTheme="minorEastAsia" w:eastAsiaTheme="minorEastAsia"/>
          <w:b/>
          <w:color w:val="000000" w:themeColor="text1"/>
          <w:kern w:val="0"/>
          <w:sz w:val="30"/>
          <w:szCs w:val="30"/>
          <w14:textFill>
            <w14:solidFill>
              <w14:schemeClr w14:val="tx1"/>
            </w14:solidFill>
          </w14:textFill>
        </w:rPr>
        <w:t>公积金</w:t>
      </w:r>
      <w:r>
        <w:rPr>
          <w:rStyle w:val="18"/>
          <w:rFonts w:asciiTheme="minorEastAsia" w:hAnsiTheme="minorEastAsia" w:eastAsiaTheme="minorEastAsia"/>
          <w:b/>
          <w:color w:val="000000" w:themeColor="text1"/>
          <w:kern w:val="0"/>
          <w:sz w:val="30"/>
          <w:szCs w:val="30"/>
          <w14:textFill>
            <w14:solidFill>
              <w14:schemeClr w14:val="tx1"/>
            </w14:solidFill>
          </w14:textFill>
        </w:rPr>
        <w:t>信息系统</w:t>
      </w:r>
      <w:r>
        <w:rPr>
          <w:rStyle w:val="18"/>
          <w:rFonts w:hint="eastAsia" w:asciiTheme="minorEastAsia" w:hAnsiTheme="minorEastAsia" w:eastAsiaTheme="minorEastAsia"/>
          <w:b/>
          <w:color w:val="000000" w:themeColor="text1"/>
          <w:kern w:val="0"/>
          <w:sz w:val="30"/>
          <w:szCs w:val="30"/>
          <w14:textFill>
            <w14:solidFill>
              <w14:schemeClr w14:val="tx1"/>
            </w14:solidFill>
          </w14:textFill>
        </w:rPr>
        <w:t>等</w:t>
      </w:r>
      <w:r>
        <w:rPr>
          <w:rStyle w:val="18"/>
          <w:rFonts w:asciiTheme="minorEastAsia" w:hAnsiTheme="minorEastAsia" w:eastAsiaTheme="minorEastAsia"/>
          <w:b/>
          <w:color w:val="000000" w:themeColor="text1"/>
          <w:kern w:val="0"/>
          <w:sz w:val="30"/>
          <w:szCs w:val="30"/>
          <w14:textFill>
            <w14:solidFill>
              <w14:schemeClr w14:val="tx1"/>
            </w14:solidFill>
          </w14:textFill>
        </w:rPr>
        <w:t>保整改项目（</w:t>
      </w:r>
      <w:r>
        <w:rPr>
          <w:rStyle w:val="18"/>
          <w:rFonts w:hint="eastAsia" w:asciiTheme="minorEastAsia" w:hAnsiTheme="minorEastAsia" w:eastAsiaTheme="minorEastAsia"/>
          <w:b/>
          <w:color w:val="000000" w:themeColor="text1"/>
          <w:kern w:val="0"/>
          <w:sz w:val="30"/>
          <w:szCs w:val="30"/>
          <w14:textFill>
            <w14:solidFill>
              <w14:schemeClr w14:val="tx1"/>
            </w14:solidFill>
          </w14:textFill>
        </w:rPr>
        <w:t>安全</w:t>
      </w:r>
      <w:r>
        <w:rPr>
          <w:rStyle w:val="18"/>
          <w:rFonts w:asciiTheme="minorEastAsia" w:hAnsiTheme="minorEastAsia" w:eastAsiaTheme="minorEastAsia"/>
          <w:b/>
          <w:color w:val="000000" w:themeColor="text1"/>
          <w:kern w:val="0"/>
          <w:sz w:val="30"/>
          <w:szCs w:val="30"/>
          <w14:textFill>
            <w14:solidFill>
              <w14:schemeClr w14:val="tx1"/>
            </w14:solidFill>
          </w14:textFill>
        </w:rPr>
        <w:t>设备维保部分）</w:t>
      </w:r>
      <w:r>
        <w:rPr>
          <w:rStyle w:val="18"/>
          <w:rFonts w:asciiTheme="minorEastAsia" w:hAnsiTheme="minorEastAsia" w:eastAsiaTheme="minorEastAsia"/>
          <w:b/>
          <w:color w:val="000000" w:themeColor="text1"/>
          <w:sz w:val="30"/>
          <w:szCs w:val="30"/>
          <w14:textFill>
            <w14:solidFill>
              <w14:schemeClr w14:val="tx1"/>
            </w14:solidFill>
          </w14:textFill>
        </w:rPr>
        <w:t xml:space="preserve"> </w:t>
      </w:r>
    </w:p>
    <w:p>
      <w:pPr>
        <w:jc w:val="left"/>
        <w:rPr>
          <w:rStyle w:val="18"/>
          <w:rFonts w:asciiTheme="minorEastAsia" w:hAnsiTheme="minorEastAsia" w:eastAsiaTheme="minorEastAsia"/>
          <w:b/>
          <w:bCs/>
          <w:color w:val="000000" w:themeColor="text1"/>
          <w:sz w:val="30"/>
          <w:szCs w:val="30"/>
          <w14:textFill>
            <w14:solidFill>
              <w14:schemeClr w14:val="tx1"/>
            </w14:solidFill>
          </w14:textFill>
        </w:rPr>
      </w:pPr>
      <w:r>
        <w:rPr>
          <w:rStyle w:val="18"/>
          <w:rFonts w:asciiTheme="minorEastAsia" w:hAnsiTheme="minorEastAsia" w:eastAsiaTheme="minorEastAsia"/>
          <w:b/>
          <w:bCs/>
          <w:color w:val="000000" w:themeColor="text1"/>
          <w:sz w:val="30"/>
          <w:szCs w:val="30"/>
          <w14:textFill>
            <w14:solidFill>
              <w14:schemeClr w14:val="tx1"/>
            </w14:solidFill>
          </w14:textFill>
        </w:rPr>
        <w:t>项目编号：</w:t>
      </w:r>
      <w:r>
        <w:rPr>
          <w:rStyle w:val="18"/>
          <w:rFonts w:hint="eastAsia" w:asciiTheme="minorEastAsia" w:hAnsiTheme="minorEastAsia" w:eastAsiaTheme="minorEastAsia"/>
          <w:b/>
          <w:bCs/>
          <w:color w:val="000000" w:themeColor="text1"/>
          <w:sz w:val="30"/>
          <w:szCs w:val="30"/>
          <w14:textFill>
            <w14:solidFill>
              <w14:schemeClr w14:val="tx1"/>
            </w14:solidFill>
          </w14:textFill>
        </w:rPr>
        <w:t>ZF</w:t>
      </w:r>
      <w:r>
        <w:rPr>
          <w:rStyle w:val="18"/>
          <w:rFonts w:asciiTheme="minorEastAsia" w:hAnsiTheme="minorEastAsia" w:eastAsiaTheme="minorEastAsia"/>
          <w:b/>
          <w:bCs/>
          <w:color w:val="000000" w:themeColor="text1"/>
          <w:sz w:val="30"/>
          <w:szCs w:val="30"/>
          <w14:textFill>
            <w14:solidFill>
              <w14:schemeClr w14:val="tx1"/>
            </w14:solidFill>
          </w14:textFill>
        </w:rPr>
        <w:t>GJJCG2021002</w:t>
      </w:r>
    </w:p>
    <w:p>
      <w:pPr>
        <w:pStyle w:val="38"/>
        <w:spacing w:before="0" w:after="0"/>
        <w:ind w:firstLine="0"/>
        <w:jc w:val="both"/>
        <w:rPr>
          <w:rStyle w:val="18"/>
          <w:rFonts w:asciiTheme="minorEastAsia" w:hAnsiTheme="minorEastAsia" w:eastAsiaTheme="minorEastAsia"/>
          <w:b/>
          <w:color w:val="000000" w:themeColor="text1"/>
          <w:sz w:val="36"/>
          <w:szCs w:val="36"/>
          <w14:textFill>
            <w14:solidFill>
              <w14:schemeClr w14:val="tx1"/>
            </w14:solidFill>
          </w14:textFill>
        </w:rPr>
      </w:pPr>
    </w:p>
    <w:p>
      <w:pPr>
        <w:pStyle w:val="38"/>
        <w:spacing w:before="0" w:after="0"/>
        <w:ind w:firstLine="0"/>
        <w:jc w:val="both"/>
        <w:rPr>
          <w:rStyle w:val="18"/>
          <w:rFonts w:asciiTheme="minorEastAsia" w:hAnsiTheme="minorEastAsia" w:eastAsiaTheme="minorEastAsia"/>
          <w:color w:val="000000" w:themeColor="text1"/>
          <w14:textFill>
            <w14:solidFill>
              <w14:schemeClr w14:val="tx1"/>
            </w14:solidFill>
          </w14:textFill>
        </w:rPr>
      </w:pPr>
    </w:p>
    <w:p>
      <w:pPr>
        <w:pStyle w:val="38"/>
        <w:spacing w:before="0" w:after="0"/>
        <w:ind w:firstLine="0"/>
        <w:rPr>
          <w:rStyle w:val="18"/>
          <w:rFonts w:asciiTheme="minorEastAsia" w:hAnsiTheme="minorEastAsia" w:eastAsiaTheme="minorEastAsia"/>
          <w:color w:val="000000" w:themeColor="text1"/>
          <w14:textFill>
            <w14:solidFill>
              <w14:schemeClr w14:val="tx1"/>
            </w14:solidFill>
          </w14:textFill>
        </w:rPr>
      </w:pPr>
    </w:p>
    <w:p>
      <w:pPr>
        <w:pStyle w:val="38"/>
        <w:spacing w:before="0" w:after="0"/>
        <w:ind w:firstLine="0"/>
        <w:rPr>
          <w:rStyle w:val="18"/>
          <w:rFonts w:asciiTheme="minorEastAsia" w:hAnsiTheme="minorEastAsia" w:eastAsiaTheme="minorEastAsia"/>
          <w:color w:val="000000" w:themeColor="text1"/>
          <w14:textFill>
            <w14:solidFill>
              <w14:schemeClr w14:val="tx1"/>
            </w14:solidFill>
          </w14:textFill>
        </w:rPr>
      </w:pPr>
    </w:p>
    <w:p>
      <w:pPr>
        <w:pStyle w:val="38"/>
        <w:spacing w:before="0" w:after="0"/>
        <w:ind w:firstLine="0"/>
        <w:rPr>
          <w:rStyle w:val="18"/>
          <w:rFonts w:asciiTheme="minorEastAsia" w:hAnsiTheme="minorEastAsia" w:eastAsiaTheme="minorEastAsia"/>
          <w:color w:val="000000" w:themeColor="text1"/>
          <w14:textFill>
            <w14:solidFill>
              <w14:schemeClr w14:val="tx1"/>
            </w14:solidFill>
          </w14:textFill>
        </w:rPr>
      </w:pPr>
    </w:p>
    <w:p>
      <w:pPr>
        <w:pStyle w:val="38"/>
        <w:spacing w:before="0" w:after="0"/>
        <w:ind w:firstLine="361" w:firstLineChars="100"/>
        <w:jc w:val="center"/>
        <w:rPr>
          <w:rStyle w:val="18"/>
          <w:rFonts w:asciiTheme="minorEastAsia" w:hAnsiTheme="minorEastAsia" w:eastAsiaTheme="minorEastAsia"/>
          <w:b/>
          <w:color w:val="000000" w:themeColor="text1"/>
          <w:sz w:val="36"/>
          <w:szCs w:val="36"/>
          <w14:textFill>
            <w14:solidFill>
              <w14:schemeClr w14:val="tx1"/>
            </w14:solidFill>
          </w14:textFill>
        </w:rPr>
      </w:pPr>
    </w:p>
    <w:p>
      <w:pPr>
        <w:pStyle w:val="38"/>
        <w:spacing w:before="0" w:after="0"/>
        <w:ind w:firstLine="301" w:firstLineChars="100"/>
        <w:jc w:val="center"/>
        <w:rPr>
          <w:rStyle w:val="18"/>
          <w:rFonts w:hint="eastAsia" w:asciiTheme="minorEastAsia" w:hAnsiTheme="minorEastAsia" w:eastAsiaTheme="minorEastAsia"/>
          <w:b/>
          <w:bCs/>
          <w:color w:val="000000" w:themeColor="text1"/>
          <w:kern w:val="2"/>
          <w:sz w:val="30"/>
          <w:szCs w:val="30"/>
          <w14:textFill>
            <w14:solidFill>
              <w14:schemeClr w14:val="tx1"/>
            </w14:solidFill>
          </w14:textFill>
        </w:rPr>
      </w:pPr>
    </w:p>
    <w:p>
      <w:pPr>
        <w:pStyle w:val="38"/>
        <w:spacing w:before="0" w:after="0"/>
        <w:ind w:firstLine="301" w:firstLineChars="100"/>
        <w:jc w:val="center"/>
        <w:rPr>
          <w:rStyle w:val="18"/>
          <w:rFonts w:hint="eastAsia" w:asciiTheme="minorEastAsia" w:hAnsiTheme="minorEastAsia" w:eastAsiaTheme="minorEastAsia"/>
          <w:b/>
          <w:bCs/>
          <w:color w:val="000000" w:themeColor="text1"/>
          <w:kern w:val="2"/>
          <w:sz w:val="30"/>
          <w:szCs w:val="30"/>
          <w14:textFill>
            <w14:solidFill>
              <w14:schemeClr w14:val="tx1"/>
            </w14:solidFill>
          </w14:textFill>
        </w:rPr>
      </w:pPr>
    </w:p>
    <w:p>
      <w:pPr>
        <w:pStyle w:val="38"/>
        <w:spacing w:before="0" w:after="0"/>
        <w:ind w:firstLine="301" w:firstLineChars="100"/>
        <w:jc w:val="center"/>
        <w:rPr>
          <w:rStyle w:val="18"/>
          <w:rFonts w:hint="eastAsia" w:asciiTheme="minorEastAsia" w:hAnsiTheme="minorEastAsia" w:eastAsiaTheme="minorEastAsia"/>
          <w:b/>
          <w:bCs/>
          <w:color w:val="000000" w:themeColor="text1"/>
          <w:kern w:val="2"/>
          <w:sz w:val="30"/>
          <w:szCs w:val="30"/>
          <w14:textFill>
            <w14:solidFill>
              <w14:schemeClr w14:val="tx1"/>
            </w14:solidFill>
          </w14:textFill>
        </w:rPr>
      </w:pPr>
    </w:p>
    <w:p>
      <w:pPr>
        <w:pStyle w:val="38"/>
        <w:spacing w:before="0" w:after="0"/>
        <w:ind w:firstLine="301" w:firstLineChars="100"/>
        <w:jc w:val="center"/>
        <w:rPr>
          <w:rStyle w:val="18"/>
          <w:rFonts w:asciiTheme="minorEastAsia" w:hAnsiTheme="minorEastAsia" w:eastAsiaTheme="minorEastAsia"/>
          <w:b/>
          <w:bCs/>
          <w:color w:val="000000" w:themeColor="text1"/>
          <w:kern w:val="2"/>
          <w:sz w:val="30"/>
          <w:szCs w:val="30"/>
          <w14:textFill>
            <w14:solidFill>
              <w14:schemeClr w14:val="tx1"/>
            </w14:solidFill>
          </w14:textFill>
        </w:rPr>
      </w:pPr>
      <w:bookmarkStart w:id="7" w:name="_GoBack"/>
      <w:bookmarkEnd w:id="7"/>
      <w:r>
        <w:rPr>
          <w:rStyle w:val="18"/>
          <w:rFonts w:hint="eastAsia" w:asciiTheme="minorEastAsia" w:hAnsiTheme="minorEastAsia" w:eastAsiaTheme="minorEastAsia"/>
          <w:b/>
          <w:bCs/>
          <w:color w:val="000000" w:themeColor="text1"/>
          <w:kern w:val="2"/>
          <w:sz w:val="30"/>
          <w:szCs w:val="30"/>
          <w14:textFill>
            <w14:solidFill>
              <w14:schemeClr w14:val="tx1"/>
            </w14:solidFill>
          </w14:textFill>
        </w:rPr>
        <w:t>泰州</w:t>
      </w:r>
      <w:r>
        <w:rPr>
          <w:rStyle w:val="18"/>
          <w:rFonts w:asciiTheme="minorEastAsia" w:hAnsiTheme="minorEastAsia" w:eastAsiaTheme="minorEastAsia"/>
          <w:b/>
          <w:bCs/>
          <w:color w:val="000000" w:themeColor="text1"/>
          <w:kern w:val="2"/>
          <w:sz w:val="30"/>
          <w:szCs w:val="30"/>
          <w14:textFill>
            <w14:solidFill>
              <w14:schemeClr w14:val="tx1"/>
            </w14:solidFill>
          </w14:textFill>
        </w:rPr>
        <w:t>市住房公积金管理中心</w:t>
      </w:r>
    </w:p>
    <w:p>
      <w:pPr>
        <w:pStyle w:val="38"/>
        <w:spacing w:before="0" w:after="0"/>
        <w:ind w:firstLine="301" w:firstLineChars="100"/>
        <w:jc w:val="center"/>
        <w:rPr>
          <w:rStyle w:val="18"/>
          <w:rFonts w:asciiTheme="minorEastAsia" w:hAnsiTheme="minorEastAsia" w:eastAsiaTheme="minorEastAsia"/>
          <w:color w:val="000000" w:themeColor="text1"/>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r>
        <w:rPr>
          <w:rStyle w:val="18"/>
          <w:rFonts w:hint="eastAsia" w:asciiTheme="minorEastAsia" w:hAnsiTheme="minorEastAsia" w:eastAsiaTheme="minorEastAsia"/>
          <w:b/>
          <w:bCs/>
          <w:color w:val="000000" w:themeColor="text1"/>
          <w:kern w:val="2"/>
          <w:sz w:val="30"/>
          <w:szCs w:val="30"/>
          <w14:textFill>
            <w14:solidFill>
              <w14:schemeClr w14:val="tx1"/>
            </w14:solidFill>
          </w14:textFill>
        </w:rPr>
        <w:t>2021年6月</w:t>
      </w:r>
      <w:r>
        <w:rPr>
          <w:rStyle w:val="18"/>
          <w:rFonts w:asciiTheme="minorEastAsia" w:hAnsiTheme="minorEastAsia" w:eastAsiaTheme="minorEastAsia"/>
          <w:b/>
          <w:bCs/>
          <w:color w:val="000000" w:themeColor="text1"/>
          <w:kern w:val="2"/>
          <w:sz w:val="30"/>
          <w:szCs w:val="30"/>
          <w14:textFill>
            <w14:solidFill>
              <w14:schemeClr w14:val="tx1"/>
            </w14:solidFill>
          </w14:textFill>
        </w:rPr>
        <w:br w:type="page"/>
      </w:r>
    </w:p>
    <w:p>
      <w:pPr>
        <w:pStyle w:val="38"/>
        <w:spacing w:before="0" w:after="0"/>
        <w:ind w:firstLine="3600" w:firstLineChars="1500"/>
        <w:jc w:val="both"/>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目  录</w:t>
      </w:r>
    </w:p>
    <w:p>
      <w:pPr>
        <w:pStyle w:val="38"/>
        <w:spacing w:before="0" w:after="0"/>
        <w:ind w:firstLine="0"/>
        <w:jc w:val="center"/>
        <w:rPr>
          <w:rStyle w:val="18"/>
          <w:rFonts w:asciiTheme="minorEastAsia" w:hAnsiTheme="minorEastAsia" w:eastAsiaTheme="minorEastAsia"/>
          <w:color w:val="000000" w:themeColor="text1"/>
          <w14:textFill>
            <w14:solidFill>
              <w14:schemeClr w14:val="tx1"/>
            </w14:solidFill>
          </w14:textFill>
        </w:rPr>
      </w:pPr>
    </w:p>
    <w:p>
      <w:pPr>
        <w:pStyle w:val="28"/>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第一章  投标邀请</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w:t>
      </w:r>
    </w:p>
    <w:p>
      <w:pPr>
        <w:pStyle w:val="28"/>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第二章  招标文件</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p>
      <w:pPr>
        <w:pStyle w:val="32"/>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cs="宋体" w:asciiTheme="minorEastAsia" w:hAnsiTheme="minorEastAsia" w:eastAsiaTheme="minorEastAsia"/>
          <w:bCs/>
          <w:color w:val="000000" w:themeColor="text1"/>
          <w:sz w:val="24"/>
          <w:szCs w:val="24"/>
          <w14:textFill>
            <w14:solidFill>
              <w14:schemeClr w14:val="tx1"/>
            </w14:solidFill>
          </w14:textFill>
        </w:rPr>
        <w:t>投标人须知前附表</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p>
      <w:pPr>
        <w:pStyle w:val="32"/>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cs="宋体" w:asciiTheme="minorEastAsia" w:hAnsiTheme="minorEastAsia" w:eastAsiaTheme="minorEastAsia"/>
          <w:bCs/>
          <w:color w:val="000000" w:themeColor="text1"/>
          <w:sz w:val="24"/>
          <w:szCs w:val="24"/>
          <w14:textFill>
            <w14:solidFill>
              <w14:schemeClr w14:val="tx1"/>
            </w14:solidFill>
          </w14:textFill>
        </w:rPr>
        <w:t>投标人须知</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3</w:t>
      </w:r>
    </w:p>
    <w:p>
      <w:pPr>
        <w:pStyle w:val="28"/>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第三章  合同条款及格式</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asciiTheme="minorEastAsia" w:hAnsiTheme="minorEastAsia" w:eastAsiaTheme="minorEastAsia"/>
          <w:color w:val="000000" w:themeColor="text1"/>
          <w:sz w:val="24"/>
          <w:szCs w:val="24"/>
          <w14:textFill>
            <w14:solidFill>
              <w14:schemeClr w14:val="tx1"/>
            </w14:solidFill>
          </w14:textFill>
        </w:rPr>
        <w:t>1</w:t>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w:t>
      </w:r>
    </w:p>
    <w:p>
      <w:pPr>
        <w:pStyle w:val="32"/>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合 同 条 款</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asciiTheme="minorEastAsia" w:hAnsiTheme="minorEastAsia" w:eastAsiaTheme="minorEastAsia"/>
          <w:color w:val="000000" w:themeColor="text1"/>
          <w:sz w:val="24"/>
          <w:szCs w:val="24"/>
          <w14:textFill>
            <w14:solidFill>
              <w14:schemeClr w14:val="tx1"/>
            </w14:solidFill>
          </w14:textFill>
        </w:rPr>
        <w:t>1</w:t>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2</w:t>
      </w:r>
    </w:p>
    <w:p>
      <w:pPr>
        <w:pStyle w:val="28"/>
        <w:tabs>
          <w:tab w:val="right" w:leader="dot" w:pos="8306"/>
        </w:tabs>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第四章 业务需求</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asciiTheme="minorEastAsia" w:hAnsiTheme="minorEastAsia" w:eastAsiaTheme="minorEastAsia"/>
          <w:color w:val="000000" w:themeColor="text1"/>
          <w:sz w:val="24"/>
          <w:szCs w:val="24"/>
          <w14:textFill>
            <w14:solidFill>
              <w14:schemeClr w14:val="tx1"/>
            </w14:solidFill>
          </w14:textFill>
        </w:rPr>
        <w:t>1</w:t>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4</w:t>
      </w:r>
    </w:p>
    <w:p>
      <w:pPr>
        <w:pStyle w:val="28"/>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cs="宋体" w:asciiTheme="minorEastAsia" w:hAnsiTheme="minorEastAsia" w:eastAsiaTheme="minorEastAsia"/>
          <w:bCs/>
          <w:color w:val="000000" w:themeColor="text1"/>
          <w:sz w:val="24"/>
          <w:szCs w:val="24"/>
          <w14:textFill>
            <w14:solidFill>
              <w14:schemeClr w14:val="tx1"/>
            </w14:solidFill>
          </w14:textFill>
        </w:rPr>
        <w:t>第五章  投标书</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16</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hint="eastAsia" w:asciiTheme="minorEastAsia" w:hAnsiTheme="minorEastAsia" w:eastAsiaTheme="minorEastAsia"/>
          <w:color w:val="000000" w:themeColor="text1"/>
          <w:sz w:val="24"/>
          <w:szCs w:val="24"/>
          <w:lang w:eastAsia="zh-CN"/>
          <w14:textFill>
            <w14:solidFill>
              <w14:schemeClr w14:val="tx1"/>
            </w14:solidFill>
          </w14:textFill>
        </w:rPr>
        <w:t>投标函</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16</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开标一览表</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17</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hint="eastAsia" w:asciiTheme="minorEastAsia" w:hAnsiTheme="minorEastAsia" w:eastAsiaTheme="minorEastAsia"/>
          <w:color w:val="000000" w:themeColor="text1"/>
          <w:sz w:val="24"/>
          <w:szCs w:val="24"/>
          <w:lang w:eastAsia="zh-CN"/>
          <w14:textFill>
            <w14:solidFill>
              <w14:schemeClr w14:val="tx1"/>
            </w14:solidFill>
          </w14:textFill>
        </w:rPr>
        <w:t>明细报价表</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18</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技术参数偏离表</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18</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技术方案、服务承诺、培训承诺</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19</w:t>
      </w:r>
    </w:p>
    <w:p>
      <w:pPr>
        <w:pStyle w:val="32"/>
        <w:tabs>
          <w:tab w:val="right" w:leader="dot" w:pos="8306"/>
        </w:tabs>
        <w:rPr>
          <w:rStyle w:val="18"/>
          <w:rFonts w:hint="default" w:asciiTheme="minorEastAsia" w:hAnsiTheme="minorEastAsia" w:eastAsiaTheme="minorEastAsia"/>
          <w:color w:val="000000" w:themeColor="text1"/>
          <w:sz w:val="24"/>
          <w:szCs w:val="24"/>
          <w:lang w:val="en-US" w:eastAsia="zh-CN"/>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r>
        <w:rPr>
          <w:rStyle w:val="18"/>
          <w:rFonts w:asciiTheme="minorEastAsia" w:hAnsiTheme="minorEastAsia" w:eastAsiaTheme="minorEastAsia"/>
          <w:color w:val="000000" w:themeColor="text1"/>
          <w:sz w:val="24"/>
          <w:szCs w:val="24"/>
          <w14:textFill>
            <w14:solidFill>
              <w14:schemeClr w14:val="tx1"/>
            </w14:solidFill>
          </w14:textFill>
        </w:rPr>
        <w:t>附件资格、证明文件</w:t>
      </w:r>
      <w:r>
        <w:rPr>
          <w:rStyle w:val="18"/>
          <w:rFonts w:asciiTheme="minorEastAsia" w:hAnsiTheme="minorEastAsia" w:eastAsiaTheme="minorEastAsia"/>
          <w:color w:val="000000" w:themeColor="text1"/>
          <w:sz w:val="24"/>
          <w:szCs w:val="24"/>
          <w14:textFill>
            <w14:solidFill>
              <w14:schemeClr w14:val="tx1"/>
            </w14:solidFill>
          </w14:textFill>
        </w:rPr>
        <w:tab/>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19</w:t>
      </w:r>
    </w:p>
    <w:p>
      <w:pPr>
        <w:pStyle w:val="14"/>
        <w:spacing w:line="360" w:lineRule="auto"/>
        <w:ind w:firstLine="2880" w:firstLineChars="1200"/>
        <w:jc w:val="both"/>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第一章  投标邀请</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hint="eastAsia" w:asciiTheme="minorEastAsia" w:hAnsiTheme="minorEastAsia" w:eastAsiaTheme="minorEastAsia"/>
          <w:color w:val="000000" w:themeColor="text1"/>
          <w:sz w:val="24"/>
          <w:szCs w:val="24"/>
          <w14:textFill>
            <w14:solidFill>
              <w14:schemeClr w14:val="tx1"/>
            </w14:solidFill>
          </w14:textFill>
        </w:rPr>
        <w:t>泰州市住房</w:t>
      </w:r>
      <w:r>
        <w:rPr>
          <w:rStyle w:val="18"/>
          <w:rFonts w:asciiTheme="minorEastAsia" w:hAnsiTheme="minorEastAsia" w:eastAsiaTheme="minorEastAsia"/>
          <w:color w:val="000000" w:themeColor="text1"/>
          <w:sz w:val="24"/>
          <w:szCs w:val="24"/>
          <w14:textFill>
            <w14:solidFill>
              <w14:schemeClr w14:val="tx1"/>
            </w14:solidFill>
          </w14:textFill>
        </w:rPr>
        <w:t>公积金管理中心就其所需“</w:t>
      </w:r>
      <w:r>
        <w:rPr>
          <w:rStyle w:val="18"/>
          <w:rFonts w:hint="eastAsia" w:asciiTheme="minorEastAsia" w:hAnsiTheme="minorEastAsia" w:eastAsiaTheme="minorEastAsia"/>
          <w:color w:val="000000" w:themeColor="text1"/>
          <w:sz w:val="24"/>
          <w:szCs w:val="24"/>
          <w14:textFill>
            <w14:solidFill>
              <w14:schemeClr w14:val="tx1"/>
            </w14:solidFill>
          </w14:textFill>
        </w:rPr>
        <w:t>公积金</w:t>
      </w:r>
      <w:r>
        <w:rPr>
          <w:rStyle w:val="18"/>
          <w:rFonts w:asciiTheme="minorEastAsia" w:hAnsiTheme="minorEastAsia" w:eastAsiaTheme="minorEastAsia"/>
          <w:color w:val="000000" w:themeColor="text1"/>
          <w:sz w:val="24"/>
          <w:szCs w:val="24"/>
          <w14:textFill>
            <w14:solidFill>
              <w14:schemeClr w14:val="tx1"/>
            </w14:solidFill>
          </w14:textFill>
        </w:rPr>
        <w:t>信息系统</w:t>
      </w:r>
      <w:r>
        <w:rPr>
          <w:rStyle w:val="18"/>
          <w:rFonts w:hint="eastAsia" w:asciiTheme="minorEastAsia" w:hAnsiTheme="minorEastAsia" w:eastAsiaTheme="minorEastAsia"/>
          <w:color w:val="000000" w:themeColor="text1"/>
          <w:sz w:val="24"/>
          <w:szCs w:val="24"/>
          <w14:textFill>
            <w14:solidFill>
              <w14:schemeClr w14:val="tx1"/>
            </w14:solidFill>
          </w14:textFill>
        </w:rPr>
        <w:t>等</w:t>
      </w:r>
      <w:r>
        <w:rPr>
          <w:rStyle w:val="18"/>
          <w:rFonts w:asciiTheme="minorEastAsia" w:hAnsiTheme="minorEastAsia" w:eastAsiaTheme="minorEastAsia"/>
          <w:color w:val="000000" w:themeColor="text1"/>
          <w:sz w:val="24"/>
          <w:szCs w:val="24"/>
          <w14:textFill>
            <w14:solidFill>
              <w14:schemeClr w14:val="tx1"/>
            </w14:solidFill>
          </w14:textFill>
        </w:rPr>
        <w:t>保整改项目（</w:t>
      </w:r>
      <w:r>
        <w:rPr>
          <w:rStyle w:val="18"/>
          <w:rFonts w:hint="eastAsia" w:asciiTheme="minorEastAsia" w:hAnsiTheme="minorEastAsia" w:eastAsiaTheme="minorEastAsia"/>
          <w:color w:val="000000" w:themeColor="text1"/>
          <w:sz w:val="24"/>
          <w:szCs w:val="24"/>
          <w14:textFill>
            <w14:solidFill>
              <w14:schemeClr w14:val="tx1"/>
            </w14:solidFill>
          </w14:textFill>
        </w:rPr>
        <w:t>安全</w:t>
      </w:r>
      <w:r>
        <w:rPr>
          <w:rStyle w:val="18"/>
          <w:rFonts w:asciiTheme="minorEastAsia" w:hAnsiTheme="minorEastAsia" w:eastAsiaTheme="minorEastAsia"/>
          <w:color w:val="000000" w:themeColor="text1"/>
          <w:sz w:val="24"/>
          <w:szCs w:val="24"/>
          <w14:textFill>
            <w14:solidFill>
              <w14:schemeClr w14:val="tx1"/>
            </w14:solidFill>
          </w14:textFill>
        </w:rPr>
        <w:t>设备维保部分</w:t>
      </w:r>
      <w:r>
        <w:rPr>
          <w:rStyle w:val="18"/>
          <w:rFonts w:hint="eastAsia"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hint="eastAsia" w:asciiTheme="minorEastAsia" w:hAnsiTheme="minorEastAsia" w:eastAsiaTheme="minorEastAsia"/>
          <w:color w:val="000000" w:themeColor="text1"/>
          <w:sz w:val="24"/>
          <w:szCs w:val="24"/>
          <w:lang w:eastAsia="zh-CN"/>
          <w14:textFill>
            <w14:solidFill>
              <w14:schemeClr w14:val="tx1"/>
            </w14:solidFill>
          </w14:textFill>
        </w:rPr>
        <w:t>面向唯一供应商</w:t>
      </w:r>
      <w:r>
        <w:rPr>
          <w:rStyle w:val="18"/>
          <w:rFonts w:hint="eastAsia" w:asciiTheme="minorEastAsia" w:hAnsiTheme="minorEastAsia" w:eastAsiaTheme="minorEastAsia"/>
          <w:color w:val="000000" w:themeColor="text1"/>
          <w:sz w:val="24"/>
          <w:szCs w:val="24"/>
          <w14:textFill>
            <w14:solidFill>
              <w14:schemeClr w14:val="tx1"/>
            </w14:solidFill>
          </w14:textFill>
        </w:rPr>
        <w:t>南京</w:t>
      </w:r>
      <w:r>
        <w:rPr>
          <w:rStyle w:val="18"/>
          <w:rFonts w:asciiTheme="minorEastAsia" w:hAnsiTheme="minorEastAsia" w:eastAsiaTheme="minorEastAsia"/>
          <w:color w:val="000000" w:themeColor="text1"/>
          <w:sz w:val="24"/>
          <w:szCs w:val="24"/>
          <w14:textFill>
            <w14:solidFill>
              <w14:schemeClr w14:val="tx1"/>
            </w14:solidFill>
          </w14:textFill>
        </w:rPr>
        <w:t>峻</w:t>
      </w:r>
      <w:r>
        <w:rPr>
          <w:rStyle w:val="18"/>
          <w:rFonts w:hint="eastAsia" w:asciiTheme="minorEastAsia" w:hAnsiTheme="minorEastAsia" w:eastAsiaTheme="minorEastAsia"/>
          <w:color w:val="000000" w:themeColor="text1"/>
          <w:sz w:val="24"/>
          <w:szCs w:val="24"/>
          <w14:textFill>
            <w14:solidFill>
              <w14:schemeClr w14:val="tx1"/>
            </w14:solidFill>
          </w14:textFill>
        </w:rPr>
        <w:t>瑢</w:t>
      </w:r>
      <w:r>
        <w:rPr>
          <w:rStyle w:val="18"/>
          <w:rFonts w:asciiTheme="minorEastAsia" w:hAnsiTheme="minorEastAsia" w:eastAsiaTheme="minorEastAsia"/>
          <w:color w:val="000000" w:themeColor="text1"/>
          <w:sz w:val="24"/>
          <w:szCs w:val="24"/>
          <w14:textFill>
            <w14:solidFill>
              <w14:schemeClr w14:val="tx1"/>
            </w14:solidFill>
          </w14:textFill>
        </w:rPr>
        <w:t>信息科技有限公司采购，兹邀请</w:t>
      </w:r>
      <w:r>
        <w:rPr>
          <w:rStyle w:val="18"/>
          <w:rFonts w:hint="eastAsia" w:asciiTheme="minorEastAsia" w:hAnsiTheme="minorEastAsia" w:eastAsiaTheme="minorEastAsia"/>
          <w:color w:val="000000" w:themeColor="text1"/>
          <w:sz w:val="24"/>
          <w:szCs w:val="24"/>
          <w14:textFill>
            <w14:solidFill>
              <w14:schemeClr w14:val="tx1"/>
            </w14:solidFill>
          </w14:textFill>
        </w:rPr>
        <w:t>南京</w:t>
      </w:r>
      <w:r>
        <w:rPr>
          <w:rStyle w:val="18"/>
          <w:rFonts w:asciiTheme="minorEastAsia" w:hAnsiTheme="minorEastAsia" w:eastAsiaTheme="minorEastAsia"/>
          <w:color w:val="000000" w:themeColor="text1"/>
          <w:sz w:val="24"/>
          <w:szCs w:val="24"/>
          <w14:textFill>
            <w14:solidFill>
              <w14:schemeClr w14:val="tx1"/>
            </w14:solidFill>
          </w14:textFill>
        </w:rPr>
        <w:t>峻</w:t>
      </w:r>
      <w:r>
        <w:rPr>
          <w:rStyle w:val="18"/>
          <w:rFonts w:hint="eastAsia" w:asciiTheme="minorEastAsia" w:hAnsiTheme="minorEastAsia" w:eastAsiaTheme="minorEastAsia"/>
          <w:color w:val="000000" w:themeColor="text1"/>
          <w:sz w:val="24"/>
          <w:szCs w:val="24"/>
          <w14:textFill>
            <w14:solidFill>
              <w14:schemeClr w14:val="tx1"/>
            </w14:solidFill>
          </w14:textFill>
        </w:rPr>
        <w:t>瑢</w:t>
      </w:r>
      <w:r>
        <w:rPr>
          <w:rStyle w:val="18"/>
          <w:rFonts w:asciiTheme="minorEastAsia" w:hAnsiTheme="minorEastAsia" w:eastAsiaTheme="minorEastAsia"/>
          <w:color w:val="000000" w:themeColor="text1"/>
          <w:sz w:val="24"/>
          <w:szCs w:val="24"/>
          <w14:textFill>
            <w14:solidFill>
              <w14:schemeClr w14:val="tx1"/>
            </w14:solidFill>
          </w14:textFill>
        </w:rPr>
        <w:t>信息科技有限公司</w:t>
      </w:r>
      <w:r>
        <w:rPr>
          <w:rStyle w:val="18"/>
          <w:rFonts w:hint="eastAsia" w:asciiTheme="minorEastAsia" w:hAnsiTheme="minorEastAsia" w:eastAsiaTheme="minorEastAsia"/>
          <w:color w:val="000000" w:themeColor="text1"/>
          <w:sz w:val="24"/>
          <w:szCs w:val="24"/>
          <w14:textFill>
            <w14:solidFill>
              <w14:schemeClr w14:val="tx1"/>
            </w14:solidFill>
          </w14:textFill>
        </w:rPr>
        <w:t>参与投标</w:t>
      </w:r>
      <w:r>
        <w:rPr>
          <w:rStyle w:val="18"/>
          <w:rFonts w:asciiTheme="minorEastAsia" w:hAnsiTheme="minorEastAsia" w:eastAsiaTheme="minorEastAsia"/>
          <w:color w:val="000000" w:themeColor="text1"/>
          <w:sz w:val="24"/>
          <w:szCs w:val="24"/>
          <w14:textFill>
            <w14:solidFill>
              <w14:schemeClr w14:val="tx1"/>
            </w14:solidFill>
          </w14:textFill>
        </w:rPr>
        <w:t>。</w:t>
      </w:r>
    </w:p>
    <w:p>
      <w:pPr>
        <w:ind w:firstLine="480" w:firstLineChars="200"/>
        <w:jc w:val="left"/>
        <w:rPr>
          <w:rStyle w:val="18"/>
          <w:rFonts w:asciiTheme="minorEastAsia" w:hAnsiTheme="minorEastAsia" w:eastAsiaTheme="minorEastAsia"/>
          <w:b/>
          <w:bCs/>
          <w:color w:val="000000" w:themeColor="text1"/>
          <w:sz w:val="30"/>
          <w:szCs w:val="30"/>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1、项目编号：</w:t>
      </w:r>
      <w:r>
        <w:rPr>
          <w:rStyle w:val="18"/>
          <w:rFonts w:hint="eastAsia" w:asciiTheme="minorEastAsia" w:hAnsiTheme="minorEastAsia" w:eastAsiaTheme="minorEastAsia"/>
          <w:color w:val="000000" w:themeColor="text1"/>
          <w:sz w:val="24"/>
          <w:szCs w:val="24"/>
          <w14:textFill>
            <w14:solidFill>
              <w14:schemeClr w14:val="tx1"/>
            </w14:solidFill>
          </w14:textFill>
        </w:rPr>
        <w:t>ZF</w:t>
      </w:r>
      <w:r>
        <w:rPr>
          <w:rStyle w:val="18"/>
          <w:rFonts w:asciiTheme="minorEastAsia" w:hAnsiTheme="minorEastAsia" w:eastAsiaTheme="minorEastAsia"/>
          <w:color w:val="000000" w:themeColor="text1"/>
          <w:sz w:val="24"/>
          <w:szCs w:val="24"/>
          <w14:textFill>
            <w14:solidFill>
              <w14:schemeClr w14:val="tx1"/>
            </w14:solidFill>
          </w14:textFill>
        </w:rPr>
        <w:t>GJJCG2021002</w:t>
      </w:r>
    </w:p>
    <w:p>
      <w:pPr>
        <w:pStyle w:val="38"/>
        <w:spacing w:before="0" w:after="0"/>
        <w:jc w:val="both"/>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2、招标内容：</w:t>
      </w:r>
      <w:r>
        <w:rPr>
          <w:rStyle w:val="18"/>
          <w:rFonts w:hint="eastAsia" w:asciiTheme="minorEastAsia" w:hAnsiTheme="minorEastAsia" w:eastAsiaTheme="minorEastAsia"/>
          <w:color w:val="000000" w:themeColor="text1"/>
          <w:kern w:val="2"/>
          <w14:textFill>
            <w14:solidFill>
              <w14:schemeClr w14:val="tx1"/>
            </w14:solidFill>
          </w14:textFill>
        </w:rPr>
        <w:t>公积金</w:t>
      </w:r>
      <w:r>
        <w:rPr>
          <w:rStyle w:val="18"/>
          <w:rFonts w:asciiTheme="minorEastAsia" w:hAnsiTheme="minorEastAsia" w:eastAsiaTheme="minorEastAsia"/>
          <w:color w:val="000000" w:themeColor="text1"/>
          <w:kern w:val="2"/>
          <w14:textFill>
            <w14:solidFill>
              <w14:schemeClr w14:val="tx1"/>
            </w14:solidFill>
          </w14:textFill>
        </w:rPr>
        <w:t>信息系统</w:t>
      </w:r>
      <w:r>
        <w:rPr>
          <w:rStyle w:val="18"/>
          <w:rFonts w:hint="eastAsia" w:asciiTheme="minorEastAsia" w:hAnsiTheme="minorEastAsia" w:eastAsiaTheme="minorEastAsia"/>
          <w:color w:val="000000" w:themeColor="text1"/>
          <w:kern w:val="2"/>
          <w14:textFill>
            <w14:solidFill>
              <w14:schemeClr w14:val="tx1"/>
            </w14:solidFill>
          </w14:textFill>
        </w:rPr>
        <w:t>等</w:t>
      </w:r>
      <w:r>
        <w:rPr>
          <w:rStyle w:val="18"/>
          <w:rFonts w:asciiTheme="minorEastAsia" w:hAnsiTheme="minorEastAsia" w:eastAsiaTheme="minorEastAsia"/>
          <w:color w:val="000000" w:themeColor="text1"/>
          <w:kern w:val="2"/>
          <w14:textFill>
            <w14:solidFill>
              <w14:schemeClr w14:val="tx1"/>
            </w14:solidFill>
          </w14:textFill>
        </w:rPr>
        <w:t>保整改项目（</w:t>
      </w:r>
      <w:r>
        <w:rPr>
          <w:rStyle w:val="18"/>
          <w:rFonts w:hint="eastAsia" w:asciiTheme="minorEastAsia" w:hAnsiTheme="minorEastAsia" w:eastAsiaTheme="minorEastAsia"/>
          <w:color w:val="000000" w:themeColor="text1"/>
          <w:kern w:val="2"/>
          <w14:textFill>
            <w14:solidFill>
              <w14:schemeClr w14:val="tx1"/>
            </w14:solidFill>
          </w14:textFill>
        </w:rPr>
        <w:t>安全</w:t>
      </w:r>
      <w:r>
        <w:rPr>
          <w:rStyle w:val="18"/>
          <w:rFonts w:asciiTheme="minorEastAsia" w:hAnsiTheme="minorEastAsia" w:eastAsiaTheme="minorEastAsia"/>
          <w:color w:val="000000" w:themeColor="text1"/>
          <w:kern w:val="2"/>
          <w14:textFill>
            <w14:solidFill>
              <w14:schemeClr w14:val="tx1"/>
            </w14:solidFill>
          </w14:textFill>
        </w:rPr>
        <w:t xml:space="preserve">设备维保部分）  </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3、合格的投标人必须具备的条件及资格：</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参加本次政府采购活动供应商必须符合《中华人民共和国政府采购法》第二十二条以及《中华人民共和国政府采购法实施条例》第十七条的相关规定及以下要求：</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（1）在中华人民共和国境内注册，具有独立承担民事责任能力的企事业法人；</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（2）本项目不接受联合体投标，投标人必须具备独立完成该项目建设的能力，中标后不允许分包或转包；</w:t>
      </w:r>
    </w:p>
    <w:p>
      <w:pPr>
        <w:spacing w:line="360" w:lineRule="auto"/>
        <w:ind w:firstLine="502"/>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（3）投标人未被“信用中国”网站（www.creditchina.gov.cn）列入失信执行人、重大税收违法案件当事人名单、政府采购严重违法失信行为记录名单。</w:t>
      </w:r>
    </w:p>
    <w:p>
      <w:pPr>
        <w:spacing w:line="360" w:lineRule="auto"/>
        <w:ind w:firstLine="502"/>
        <w:rPr>
          <w:rStyle w:val="18"/>
          <w:rFonts w:hint="eastAsia" w:asciiTheme="minorEastAsia" w:hAnsiTheme="minorEastAsia" w:eastAsiaTheme="minorEastAsia"/>
          <w:color w:val="000000" w:themeColor="text1"/>
          <w:sz w:val="24"/>
          <w:szCs w:val="24"/>
          <w14:textFill>
            <w14:solidFill>
              <w14:schemeClr w14:val="tx1"/>
            </w14:solidFill>
          </w14:textFill>
        </w:rPr>
      </w:pP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Style w:val="18"/>
          <w:rFonts w:hint="eastAsia" w:asciiTheme="minorEastAsia" w:hAnsiTheme="minorEastAsia" w:eastAsiaTheme="minorEastAsia"/>
          <w:color w:val="000000" w:themeColor="text1"/>
          <w:sz w:val="24"/>
          <w:szCs w:val="24"/>
          <w14:textFill>
            <w14:solidFill>
              <w14:schemeClr w14:val="tx1"/>
            </w14:solidFill>
          </w14:textFill>
        </w:rPr>
        <w:t>落实政府采购政策需满足的资格要求</w:t>
      </w: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w:t>
      </w:r>
      <w:r>
        <w:rPr>
          <w:rStyle w:val="18"/>
          <w:rFonts w:hint="eastAsia" w:asciiTheme="minorEastAsia" w:hAnsiTheme="minorEastAsia" w:eastAsiaTheme="minorEastAsia"/>
          <w:color w:val="000000" w:themeColor="text1"/>
          <w:sz w:val="24"/>
          <w:szCs w:val="24"/>
          <w14:textFill>
            <w14:solidFill>
              <w14:schemeClr w14:val="tx1"/>
            </w14:solidFill>
          </w14:textFill>
        </w:rPr>
        <w:t>本项目属于专门面向中小企业采购的项目，供应商应为中小微企业、监狱企业、残疾人福利性单位。</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4、投标文件接收信息</w:t>
      </w:r>
      <w:r>
        <w:rPr>
          <w:rStyle w:val="18"/>
          <w:rFonts w:asciiTheme="minorEastAsia" w:hAnsiTheme="minorEastAsia" w:eastAsiaTheme="minorEastAsia"/>
          <w:color w:val="000000" w:themeColor="text1"/>
          <w:sz w:val="24"/>
          <w:szCs w:val="24"/>
          <w14:textFill>
            <w14:solidFill>
              <w14:schemeClr w14:val="tx1"/>
            </w14:solidFill>
          </w14:textFill>
        </w:rPr>
        <w:br w:type="textWrapping" w:clear="all"/>
      </w:r>
      <w:r>
        <w:rPr>
          <w:rStyle w:val="18"/>
          <w:rFonts w:asciiTheme="minorEastAsia" w:hAnsiTheme="minorEastAsia" w:eastAsiaTheme="minorEastAsia"/>
          <w:color w:val="000000" w:themeColor="text1"/>
          <w:sz w:val="24"/>
          <w:szCs w:val="24"/>
          <w14:textFill>
            <w14:solidFill>
              <w14:schemeClr w14:val="tx1"/>
            </w14:solidFill>
          </w14:textFill>
        </w:rPr>
        <w:t xml:space="preserve">    投标文件接收时间：202</w:t>
      </w:r>
      <w:r>
        <w:rPr>
          <w:rStyle w:val="18"/>
          <w:rFonts w:hint="eastAsia" w:asciiTheme="minorEastAsia" w:hAnsiTheme="minorEastAsia" w:eastAsiaTheme="minorEastAsia"/>
          <w:color w:val="000000" w:themeColor="text1"/>
          <w:sz w:val="24"/>
          <w:szCs w:val="24"/>
          <w14:textFill>
            <w14:solidFill>
              <w14:schemeClr w14:val="tx1"/>
            </w14:solidFill>
          </w14:textFill>
        </w:rPr>
        <w:t>1</w:t>
      </w:r>
      <w:r>
        <w:rPr>
          <w:rStyle w:val="18"/>
          <w:rFonts w:asciiTheme="minorEastAsia" w:hAnsiTheme="minorEastAsia" w:eastAsiaTheme="minorEastAsia"/>
          <w:color w:val="000000" w:themeColor="text1"/>
          <w:sz w:val="24"/>
          <w:szCs w:val="24"/>
          <w14:textFill>
            <w14:solidFill>
              <w14:schemeClr w14:val="tx1"/>
            </w14:solidFill>
          </w14:textFill>
        </w:rPr>
        <w:t>年</w:t>
      </w:r>
      <w:r>
        <w:rPr>
          <w:rStyle w:val="18"/>
          <w:rFonts w:hint="eastAsia" w:asciiTheme="minorEastAsia" w:hAnsiTheme="minorEastAsia" w:eastAsiaTheme="minorEastAsia"/>
          <w:color w:val="000000" w:themeColor="text1"/>
          <w:sz w:val="24"/>
          <w:szCs w:val="24"/>
          <w14:textFill>
            <w14:solidFill>
              <w14:schemeClr w14:val="tx1"/>
            </w14:solidFill>
          </w14:textFill>
        </w:rPr>
        <w:t>6</w:t>
      </w:r>
      <w:r>
        <w:rPr>
          <w:rStyle w:val="18"/>
          <w:rFonts w:asciiTheme="minorEastAsia" w:hAnsiTheme="minorEastAsia" w:eastAsiaTheme="minorEastAsia"/>
          <w:color w:val="000000" w:themeColor="text1"/>
          <w:sz w:val="24"/>
          <w:szCs w:val="24"/>
          <w14:textFill>
            <w14:solidFill>
              <w14:schemeClr w14:val="tx1"/>
            </w14:solidFill>
          </w14:textFill>
        </w:rPr>
        <w:t>月</w:t>
      </w:r>
      <w:r>
        <w:rPr>
          <w:rStyle w:val="18"/>
          <w:rFonts w:hint="eastAsia" w:asciiTheme="minorEastAsia" w:hAnsiTheme="minorEastAsia" w:eastAsiaTheme="minorEastAsia"/>
          <w:color w:val="000000" w:themeColor="text1"/>
          <w:sz w:val="24"/>
          <w:szCs w:val="24"/>
          <w14:textFill>
            <w14:solidFill>
              <w14:schemeClr w14:val="tx1"/>
            </w14:solidFill>
          </w14:textFill>
        </w:rPr>
        <w:t>11</w:t>
      </w:r>
      <w:r>
        <w:rPr>
          <w:rStyle w:val="18"/>
          <w:rFonts w:asciiTheme="minorEastAsia" w:hAnsiTheme="minorEastAsia" w:eastAsiaTheme="minorEastAsia"/>
          <w:color w:val="000000" w:themeColor="text1"/>
          <w:sz w:val="24"/>
          <w:szCs w:val="24"/>
          <w14:textFill>
            <w14:solidFill>
              <w14:schemeClr w14:val="tx1"/>
            </w14:solidFill>
          </w14:textFill>
        </w:rPr>
        <w:t>日</w:t>
      </w:r>
      <w:r>
        <w:rPr>
          <w:rStyle w:val="18"/>
          <w:rFonts w:hint="eastAsia" w:asciiTheme="minorEastAsia" w:hAnsiTheme="minorEastAsia" w:eastAsiaTheme="minorEastAsia"/>
          <w:color w:val="000000" w:themeColor="text1"/>
          <w:sz w:val="24"/>
          <w:szCs w:val="24"/>
          <w14:textFill>
            <w14:solidFill>
              <w14:schemeClr w14:val="tx1"/>
            </w14:solidFill>
          </w14:textFill>
        </w:rPr>
        <w:t>下午</w:t>
      </w:r>
      <w:r>
        <w:rPr>
          <w:rStyle w:val="18"/>
          <w:rFonts w:asciiTheme="minorEastAsia" w:hAnsiTheme="minorEastAsia" w:eastAsiaTheme="minorEastAsia"/>
          <w:color w:val="000000" w:themeColor="text1"/>
          <w:sz w:val="24"/>
          <w:szCs w:val="24"/>
          <w14:textFill>
            <w14:solidFill>
              <w14:schemeClr w14:val="tx1"/>
            </w14:solidFill>
          </w14:textFill>
        </w:rPr>
        <w:t>2:30-3:00</w:t>
      </w:r>
      <w:r>
        <w:rPr>
          <w:rStyle w:val="18"/>
          <w:rFonts w:hint="eastAsia" w:asciiTheme="minorEastAsia" w:hAnsiTheme="minorEastAsia" w:eastAsiaTheme="minorEastAsia"/>
          <w:color w:val="000000" w:themeColor="text1"/>
          <w:sz w:val="24"/>
          <w:szCs w:val="24"/>
          <w14:textFill>
            <w14:solidFill>
              <w14:schemeClr w14:val="tx1"/>
            </w14:solidFill>
          </w14:textFill>
        </w:rPr>
        <w:t>点</w:t>
      </w:r>
      <w:r>
        <w:rPr>
          <w:rStyle w:val="18"/>
          <w:rFonts w:asciiTheme="minorEastAsia" w:hAnsiTheme="minorEastAsia" w:eastAsiaTheme="minorEastAsia"/>
          <w:color w:val="000000" w:themeColor="text1"/>
          <w:sz w:val="24"/>
          <w:szCs w:val="24"/>
          <w14:textFill>
            <w14:solidFill>
              <w14:schemeClr w14:val="tx1"/>
            </w14:solidFill>
          </w14:textFill>
        </w:rPr>
        <w:t>整</w:t>
      </w:r>
      <w:r>
        <w:rPr>
          <w:rStyle w:val="18"/>
          <w:rFonts w:asciiTheme="minorEastAsia" w:hAnsiTheme="minorEastAsia" w:eastAsiaTheme="minorEastAsia"/>
          <w:color w:val="000000" w:themeColor="text1"/>
          <w:sz w:val="24"/>
          <w:szCs w:val="24"/>
          <w14:textFill>
            <w14:solidFill>
              <w14:schemeClr w14:val="tx1"/>
            </w14:solidFill>
          </w14:textFill>
        </w:rPr>
        <w:br w:type="textWrapping" w:clear="all"/>
      </w:r>
      <w:r>
        <w:rPr>
          <w:rStyle w:val="18"/>
          <w:rFonts w:asciiTheme="minorEastAsia" w:hAnsiTheme="minorEastAsia" w:eastAsiaTheme="minorEastAsia"/>
          <w:color w:val="000000" w:themeColor="text1"/>
          <w:sz w:val="24"/>
          <w:szCs w:val="24"/>
          <w14:textFill>
            <w14:solidFill>
              <w14:schemeClr w14:val="tx1"/>
            </w14:solidFill>
          </w14:textFill>
        </w:rPr>
        <w:t xml:space="preserve">    响应文件接收截止时间：202</w:t>
      </w:r>
      <w:r>
        <w:rPr>
          <w:rStyle w:val="18"/>
          <w:rFonts w:hint="eastAsia" w:asciiTheme="minorEastAsia" w:hAnsiTheme="minorEastAsia" w:eastAsiaTheme="minorEastAsia"/>
          <w:color w:val="000000" w:themeColor="text1"/>
          <w:sz w:val="24"/>
          <w:szCs w:val="24"/>
          <w14:textFill>
            <w14:solidFill>
              <w14:schemeClr w14:val="tx1"/>
            </w14:solidFill>
          </w14:textFill>
        </w:rPr>
        <w:t>1</w:t>
      </w:r>
      <w:r>
        <w:rPr>
          <w:rStyle w:val="18"/>
          <w:rFonts w:asciiTheme="minorEastAsia" w:hAnsiTheme="minorEastAsia" w:eastAsiaTheme="minorEastAsia"/>
          <w:color w:val="000000" w:themeColor="text1"/>
          <w:sz w:val="24"/>
          <w:szCs w:val="24"/>
          <w14:textFill>
            <w14:solidFill>
              <w14:schemeClr w14:val="tx1"/>
            </w14:solidFill>
          </w14:textFill>
        </w:rPr>
        <w:t>年</w:t>
      </w:r>
      <w:r>
        <w:rPr>
          <w:rStyle w:val="18"/>
          <w:rFonts w:hint="eastAsia" w:asciiTheme="minorEastAsia" w:hAnsiTheme="minorEastAsia" w:eastAsiaTheme="minorEastAsia"/>
          <w:color w:val="000000" w:themeColor="text1"/>
          <w:sz w:val="24"/>
          <w:szCs w:val="24"/>
          <w14:textFill>
            <w14:solidFill>
              <w14:schemeClr w14:val="tx1"/>
            </w14:solidFill>
          </w14:textFill>
        </w:rPr>
        <w:t>6</w:t>
      </w:r>
      <w:r>
        <w:rPr>
          <w:rStyle w:val="18"/>
          <w:rFonts w:asciiTheme="minorEastAsia" w:hAnsiTheme="minorEastAsia" w:eastAsiaTheme="minorEastAsia"/>
          <w:color w:val="000000" w:themeColor="text1"/>
          <w:sz w:val="24"/>
          <w:szCs w:val="24"/>
          <w14:textFill>
            <w14:solidFill>
              <w14:schemeClr w14:val="tx1"/>
            </w14:solidFill>
          </w14:textFill>
        </w:rPr>
        <w:t>月</w:t>
      </w:r>
      <w:r>
        <w:rPr>
          <w:rStyle w:val="18"/>
          <w:rFonts w:hint="eastAsia" w:asciiTheme="minorEastAsia" w:hAnsiTheme="minorEastAsia" w:eastAsiaTheme="minorEastAsia"/>
          <w:color w:val="000000" w:themeColor="text1"/>
          <w:sz w:val="24"/>
          <w:szCs w:val="24"/>
          <w14:textFill>
            <w14:solidFill>
              <w14:schemeClr w14:val="tx1"/>
            </w14:solidFill>
          </w14:textFill>
        </w:rPr>
        <w:t>11</w:t>
      </w:r>
      <w:r>
        <w:rPr>
          <w:rStyle w:val="18"/>
          <w:rFonts w:asciiTheme="minorEastAsia" w:hAnsiTheme="minorEastAsia" w:eastAsiaTheme="minorEastAsia"/>
          <w:color w:val="000000" w:themeColor="text1"/>
          <w:sz w:val="24"/>
          <w:szCs w:val="24"/>
          <w14:textFill>
            <w14:solidFill>
              <w14:schemeClr w14:val="tx1"/>
            </w14:solidFill>
          </w14:textFill>
        </w:rPr>
        <w:t>日下午3:00整</w:t>
      </w:r>
      <w:r>
        <w:rPr>
          <w:rStyle w:val="18"/>
          <w:rFonts w:asciiTheme="minorEastAsia" w:hAnsiTheme="minorEastAsia" w:eastAsiaTheme="minorEastAsia"/>
          <w:color w:val="000000" w:themeColor="text1"/>
          <w:sz w:val="24"/>
          <w:szCs w:val="24"/>
          <w14:textFill>
            <w14:solidFill>
              <w14:schemeClr w14:val="tx1"/>
            </w14:solidFill>
          </w14:textFill>
        </w:rPr>
        <w:br w:type="textWrapping" w:clear="all"/>
      </w:r>
      <w:r>
        <w:rPr>
          <w:rStyle w:val="18"/>
          <w:rFonts w:asciiTheme="minorEastAsia" w:hAnsiTheme="minorEastAsia" w:eastAsiaTheme="minorEastAsia"/>
          <w:color w:val="000000" w:themeColor="text1"/>
          <w:sz w:val="24"/>
          <w:szCs w:val="24"/>
          <w14:textFill>
            <w14:solidFill>
              <w14:schemeClr w14:val="tx1"/>
            </w14:solidFill>
          </w14:textFill>
        </w:rPr>
        <w:t xml:space="preserve">    响应文件接收地点：</w:t>
      </w:r>
      <w:r>
        <w:rPr>
          <w:rStyle w:val="18"/>
          <w:rFonts w:hint="eastAsia" w:asciiTheme="minorEastAsia" w:hAnsiTheme="minorEastAsia" w:eastAsiaTheme="minorEastAsia"/>
          <w:color w:val="000000" w:themeColor="text1"/>
          <w:sz w:val="24"/>
          <w:szCs w:val="24"/>
          <w14:textFill>
            <w14:solidFill>
              <w14:schemeClr w14:val="tx1"/>
            </w14:solidFill>
          </w14:textFill>
        </w:rPr>
        <w:t>泰州</w:t>
      </w:r>
      <w:r>
        <w:rPr>
          <w:rStyle w:val="18"/>
          <w:rFonts w:asciiTheme="minorEastAsia" w:hAnsiTheme="minorEastAsia" w:eastAsiaTheme="minorEastAsia"/>
          <w:color w:val="000000" w:themeColor="text1"/>
          <w:sz w:val="24"/>
          <w:szCs w:val="24"/>
          <w14:textFill>
            <w14:solidFill>
              <w14:schemeClr w14:val="tx1"/>
            </w14:solidFill>
          </w14:textFill>
        </w:rPr>
        <w:t>市住房管理中心</w:t>
      </w:r>
      <w:r>
        <w:rPr>
          <w:rStyle w:val="18"/>
          <w:rFonts w:hint="eastAsia" w:asciiTheme="minorEastAsia" w:hAnsiTheme="minorEastAsia" w:eastAsiaTheme="minorEastAsia"/>
          <w:color w:val="000000" w:themeColor="text1"/>
          <w:sz w:val="24"/>
          <w:szCs w:val="24"/>
          <w14:textFill>
            <w14:solidFill>
              <w14:schemeClr w14:val="tx1"/>
            </w14:solidFill>
          </w14:textFill>
        </w:rPr>
        <w:t>3楼</w:t>
      </w:r>
      <w:r>
        <w:rPr>
          <w:rStyle w:val="18"/>
          <w:rFonts w:asciiTheme="minorEastAsia" w:hAnsiTheme="minorEastAsia" w:eastAsiaTheme="minorEastAsia"/>
          <w:color w:val="000000" w:themeColor="text1"/>
          <w:sz w:val="24"/>
          <w:szCs w:val="24"/>
          <w14:textFill>
            <w14:solidFill>
              <w14:schemeClr w14:val="tx1"/>
            </w14:solidFill>
          </w14:textFill>
        </w:rPr>
        <w:t>会议室，泰州市</w:t>
      </w:r>
      <w:r>
        <w:rPr>
          <w:rStyle w:val="18"/>
          <w:rFonts w:hint="eastAsia" w:asciiTheme="minorEastAsia" w:hAnsiTheme="minorEastAsia" w:eastAsiaTheme="minorEastAsia"/>
          <w:color w:val="000000" w:themeColor="text1"/>
          <w:sz w:val="24"/>
          <w:szCs w:val="24"/>
          <w14:textFill>
            <w14:solidFill>
              <w14:schemeClr w14:val="tx1"/>
            </w14:solidFill>
          </w14:textFill>
        </w:rPr>
        <w:t>凤凰</w:t>
      </w:r>
      <w:r>
        <w:rPr>
          <w:rStyle w:val="18"/>
          <w:rFonts w:asciiTheme="minorEastAsia" w:hAnsiTheme="minorEastAsia" w:eastAsiaTheme="minorEastAsia"/>
          <w:color w:val="000000" w:themeColor="text1"/>
          <w:sz w:val="24"/>
          <w:szCs w:val="24"/>
          <w14:textFill>
            <w14:solidFill>
              <w14:schemeClr w14:val="tx1"/>
            </w14:solidFill>
          </w14:textFill>
        </w:rPr>
        <w:t>东路</w:t>
      </w:r>
      <w:r>
        <w:rPr>
          <w:rStyle w:val="18"/>
          <w:rFonts w:hint="eastAsia" w:asciiTheme="minorEastAsia" w:hAnsiTheme="minorEastAsia" w:eastAsiaTheme="minorEastAsia"/>
          <w:color w:val="000000" w:themeColor="text1"/>
          <w:sz w:val="24"/>
          <w:szCs w:val="24"/>
          <w14:textFill>
            <w14:solidFill>
              <w14:schemeClr w14:val="tx1"/>
            </w14:solidFill>
          </w14:textFill>
        </w:rPr>
        <w:t>50号</w:t>
      </w:r>
    </w:p>
    <w:p>
      <w:pPr>
        <w:spacing w:line="360" w:lineRule="auto"/>
        <w:ind w:firstLine="502"/>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5、开标时间及地点：</w:t>
      </w:r>
    </w:p>
    <w:p>
      <w:pPr>
        <w:spacing w:line="360" w:lineRule="auto"/>
        <w:ind w:firstLine="502"/>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开标时间：</w:t>
      </w:r>
      <w:r>
        <w:rPr>
          <w:rStyle w:val="18"/>
          <w:rFonts w:hint="eastAsia" w:asciiTheme="minorEastAsia" w:hAnsiTheme="minorEastAsia" w:eastAsiaTheme="minorEastAsia"/>
          <w:color w:val="000000" w:themeColor="text1"/>
          <w:sz w:val="24"/>
          <w:szCs w:val="24"/>
          <w14:textFill>
            <w14:solidFill>
              <w14:schemeClr w14:val="tx1"/>
            </w14:solidFill>
          </w14:textFill>
        </w:rPr>
        <w:t>2021年6月11日下午</w:t>
      </w:r>
      <w:r>
        <w:rPr>
          <w:rStyle w:val="18"/>
          <w:rFonts w:asciiTheme="minorEastAsia" w:hAnsiTheme="minorEastAsia" w:eastAsiaTheme="minorEastAsia"/>
          <w:color w:val="000000" w:themeColor="text1"/>
          <w:sz w:val="24"/>
          <w:szCs w:val="24"/>
          <w14:textFill>
            <w14:solidFill>
              <w14:schemeClr w14:val="tx1"/>
            </w14:solidFill>
          </w14:textFill>
        </w:rPr>
        <w:t>3</w:t>
      </w:r>
      <w:r>
        <w:rPr>
          <w:rStyle w:val="18"/>
          <w:rFonts w:hint="eastAsia" w:asciiTheme="minorEastAsia" w:hAnsiTheme="minorEastAsia" w:eastAsiaTheme="minorEastAsia"/>
          <w:color w:val="000000" w:themeColor="text1"/>
          <w:sz w:val="24"/>
          <w:szCs w:val="24"/>
          <w14:textFill>
            <w14:solidFill>
              <w14:schemeClr w14:val="tx1"/>
            </w14:solidFill>
          </w14:textFill>
        </w:rPr>
        <w:t>:00整</w:t>
      </w:r>
    </w:p>
    <w:p>
      <w:pPr>
        <w:spacing w:line="360" w:lineRule="auto"/>
        <w:ind w:firstLine="502"/>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开标地点：</w:t>
      </w:r>
      <w:r>
        <w:rPr>
          <w:rStyle w:val="18"/>
          <w:rFonts w:hint="eastAsia" w:asciiTheme="minorEastAsia" w:hAnsiTheme="minorEastAsia" w:eastAsiaTheme="minorEastAsia"/>
          <w:color w:val="000000" w:themeColor="text1"/>
          <w:sz w:val="24"/>
          <w:szCs w:val="24"/>
          <w14:textFill>
            <w14:solidFill>
              <w14:schemeClr w14:val="tx1"/>
            </w14:solidFill>
          </w14:textFill>
        </w:rPr>
        <w:t>泰州</w:t>
      </w:r>
      <w:r>
        <w:rPr>
          <w:rStyle w:val="18"/>
          <w:rFonts w:asciiTheme="minorEastAsia" w:hAnsiTheme="minorEastAsia" w:eastAsiaTheme="minorEastAsia"/>
          <w:color w:val="000000" w:themeColor="text1"/>
          <w:sz w:val="24"/>
          <w:szCs w:val="24"/>
          <w14:textFill>
            <w14:solidFill>
              <w14:schemeClr w14:val="tx1"/>
            </w14:solidFill>
          </w14:textFill>
        </w:rPr>
        <w:t>市住房管理中心</w:t>
      </w:r>
      <w:r>
        <w:rPr>
          <w:rStyle w:val="18"/>
          <w:rFonts w:hint="eastAsia" w:asciiTheme="minorEastAsia" w:hAnsiTheme="minorEastAsia" w:eastAsiaTheme="minorEastAsia"/>
          <w:color w:val="000000" w:themeColor="text1"/>
          <w:sz w:val="24"/>
          <w:szCs w:val="24"/>
          <w14:textFill>
            <w14:solidFill>
              <w14:schemeClr w14:val="tx1"/>
            </w14:solidFill>
          </w14:textFill>
        </w:rPr>
        <w:t>3楼</w:t>
      </w:r>
      <w:r>
        <w:rPr>
          <w:rStyle w:val="18"/>
          <w:rFonts w:asciiTheme="minorEastAsia" w:hAnsiTheme="minorEastAsia" w:eastAsiaTheme="minorEastAsia"/>
          <w:color w:val="000000" w:themeColor="text1"/>
          <w:sz w:val="24"/>
          <w:szCs w:val="24"/>
          <w14:textFill>
            <w14:solidFill>
              <w14:schemeClr w14:val="tx1"/>
            </w14:solidFill>
          </w14:textFill>
        </w:rPr>
        <w:t>会议室，泰州市</w:t>
      </w:r>
      <w:r>
        <w:rPr>
          <w:rStyle w:val="18"/>
          <w:rFonts w:hint="eastAsia" w:asciiTheme="minorEastAsia" w:hAnsiTheme="minorEastAsia" w:eastAsiaTheme="minorEastAsia"/>
          <w:color w:val="000000" w:themeColor="text1"/>
          <w:sz w:val="24"/>
          <w:szCs w:val="24"/>
          <w14:textFill>
            <w14:solidFill>
              <w14:schemeClr w14:val="tx1"/>
            </w14:solidFill>
          </w14:textFill>
        </w:rPr>
        <w:t>凤凰</w:t>
      </w:r>
      <w:r>
        <w:rPr>
          <w:rStyle w:val="18"/>
          <w:rFonts w:asciiTheme="minorEastAsia" w:hAnsiTheme="minorEastAsia" w:eastAsiaTheme="minorEastAsia"/>
          <w:color w:val="000000" w:themeColor="text1"/>
          <w:sz w:val="24"/>
          <w:szCs w:val="24"/>
          <w14:textFill>
            <w14:solidFill>
              <w14:schemeClr w14:val="tx1"/>
            </w14:solidFill>
          </w14:textFill>
        </w:rPr>
        <w:t>东路</w:t>
      </w:r>
      <w:r>
        <w:rPr>
          <w:rStyle w:val="18"/>
          <w:rFonts w:hint="eastAsia" w:asciiTheme="minorEastAsia" w:hAnsiTheme="minorEastAsia" w:eastAsiaTheme="minorEastAsia"/>
          <w:color w:val="000000" w:themeColor="text1"/>
          <w:sz w:val="24"/>
          <w:szCs w:val="24"/>
          <w14:textFill>
            <w14:solidFill>
              <w14:schemeClr w14:val="tx1"/>
            </w14:solidFill>
          </w14:textFill>
        </w:rPr>
        <w:t>50号</w:t>
      </w:r>
    </w:p>
    <w:p>
      <w:pPr>
        <w:spacing w:line="360" w:lineRule="auto"/>
        <w:ind w:firstLine="502"/>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6、招标联系人：</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采购人</w:t>
      </w:r>
      <w:r>
        <w:rPr>
          <w:rStyle w:val="18"/>
          <w:rFonts w:hint="eastAsia" w:asciiTheme="minorEastAsia" w:hAnsiTheme="minorEastAsia" w:eastAsiaTheme="minorEastAsia"/>
          <w:color w:val="000000" w:themeColor="text1"/>
          <w:sz w:val="24"/>
          <w:szCs w:val="24"/>
          <w14:textFill>
            <w14:solidFill>
              <w14:schemeClr w14:val="tx1"/>
            </w14:solidFill>
          </w14:textFill>
        </w:rPr>
        <w:t>代表</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hint="eastAsia" w:asciiTheme="minorEastAsia" w:hAnsiTheme="minorEastAsia" w:eastAsiaTheme="minorEastAsia"/>
          <w:color w:val="000000" w:themeColor="text1"/>
          <w:sz w:val="24"/>
          <w:szCs w:val="24"/>
          <w14:textFill>
            <w14:solidFill>
              <w14:schemeClr w14:val="tx1"/>
            </w14:solidFill>
          </w14:textFill>
        </w:rPr>
        <w:t>王先生</w:t>
      </w:r>
      <w:r>
        <w:rPr>
          <w:rStyle w:val="18"/>
          <w:rFonts w:asciiTheme="minorEastAsia" w:hAnsiTheme="minorEastAsia" w:eastAsiaTheme="minorEastAsia"/>
          <w:color w:val="000000" w:themeColor="text1"/>
          <w:sz w:val="24"/>
          <w:szCs w:val="24"/>
          <w14:textFill>
            <w14:solidFill>
              <w14:schemeClr w14:val="tx1"/>
            </w14:solidFill>
          </w14:textFill>
        </w:rPr>
        <w:t xml:space="preserve">  ，联系电话：</w:t>
      </w:r>
      <w:r>
        <w:rPr>
          <w:rStyle w:val="18"/>
          <w:rFonts w:hint="eastAsia" w:asciiTheme="minorEastAsia" w:hAnsiTheme="minorEastAsia" w:eastAsiaTheme="minorEastAsia"/>
          <w:color w:val="000000" w:themeColor="text1"/>
          <w:sz w:val="24"/>
          <w:szCs w:val="24"/>
          <w14:textFill>
            <w14:solidFill>
              <w14:schemeClr w14:val="tx1"/>
            </w14:solidFill>
          </w14:textFill>
        </w:rPr>
        <w:t>0523-</w:t>
      </w:r>
      <w:r>
        <w:rPr>
          <w:rStyle w:val="18"/>
          <w:rFonts w:asciiTheme="minorEastAsia" w:hAnsiTheme="minorEastAsia" w:eastAsiaTheme="minorEastAsia"/>
          <w:color w:val="000000" w:themeColor="text1"/>
          <w:sz w:val="24"/>
          <w:szCs w:val="24"/>
          <w14:textFill>
            <w14:solidFill>
              <w14:schemeClr w14:val="tx1"/>
            </w14:solidFill>
          </w14:textFill>
        </w:rPr>
        <w:t>86898206</w:t>
      </w:r>
    </w:p>
    <w:p>
      <w:pPr>
        <w:pStyle w:val="2"/>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Fonts w:hint="eastAsia"/>
        </w:rPr>
        <w:t xml:space="preserve">     </w:t>
      </w:r>
      <w:r>
        <w:rPr>
          <w:rStyle w:val="18"/>
          <w:rFonts w:hint="eastAsia" w:asciiTheme="minorEastAsia" w:hAnsiTheme="minorEastAsia" w:eastAsiaTheme="minorEastAsia"/>
          <w:color w:val="000000" w:themeColor="text1"/>
          <w:sz w:val="24"/>
          <w:szCs w:val="24"/>
          <w14:textFill>
            <w14:solidFill>
              <w14:schemeClr w14:val="tx1"/>
            </w14:solidFill>
          </w14:textFill>
        </w:rPr>
        <w:t>联系</w:t>
      </w:r>
      <w:r>
        <w:rPr>
          <w:rStyle w:val="18"/>
          <w:rFonts w:asciiTheme="minorEastAsia" w:hAnsiTheme="minorEastAsia" w:eastAsiaTheme="minorEastAsia"/>
          <w:color w:val="000000" w:themeColor="text1"/>
          <w:sz w:val="24"/>
          <w:szCs w:val="24"/>
          <w14:textFill>
            <w14:solidFill>
              <w14:schemeClr w14:val="tx1"/>
            </w14:solidFill>
          </w14:textFill>
        </w:rPr>
        <w:t>地址：泰州市</w:t>
      </w:r>
      <w:r>
        <w:rPr>
          <w:rStyle w:val="18"/>
          <w:rFonts w:hint="eastAsia" w:asciiTheme="minorEastAsia" w:hAnsiTheme="minorEastAsia" w:eastAsiaTheme="minorEastAsia"/>
          <w:color w:val="000000" w:themeColor="text1"/>
          <w:sz w:val="24"/>
          <w:szCs w:val="24"/>
          <w14:textFill>
            <w14:solidFill>
              <w14:schemeClr w14:val="tx1"/>
            </w14:solidFill>
          </w14:textFill>
        </w:rPr>
        <w:t>凤凰</w:t>
      </w:r>
      <w:r>
        <w:rPr>
          <w:rStyle w:val="18"/>
          <w:rFonts w:asciiTheme="minorEastAsia" w:hAnsiTheme="minorEastAsia" w:eastAsiaTheme="minorEastAsia"/>
          <w:color w:val="000000" w:themeColor="text1"/>
          <w:sz w:val="24"/>
          <w:szCs w:val="24"/>
          <w14:textFill>
            <w14:solidFill>
              <w14:schemeClr w14:val="tx1"/>
            </w14:solidFill>
          </w14:textFill>
        </w:rPr>
        <w:t>东路</w:t>
      </w:r>
      <w:r>
        <w:rPr>
          <w:rStyle w:val="18"/>
          <w:rFonts w:hint="eastAsia" w:asciiTheme="minorEastAsia" w:hAnsiTheme="minorEastAsia" w:eastAsiaTheme="minorEastAsia"/>
          <w:color w:val="000000" w:themeColor="text1"/>
          <w:sz w:val="24"/>
          <w:szCs w:val="24"/>
          <w14:textFill>
            <w14:solidFill>
              <w14:schemeClr w14:val="tx1"/>
            </w14:solidFill>
          </w14:textFill>
        </w:rPr>
        <w:t>50号</w:t>
      </w:r>
    </w:p>
    <w:p/>
    <w:p>
      <w:pPr>
        <w:pStyle w:val="14"/>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第二章  招标文件</w:t>
      </w: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投标人须知前附表</w:t>
      </w:r>
    </w:p>
    <w:p>
      <w:pPr>
        <w:rPr>
          <w:rStyle w:val="18"/>
          <w:rFonts w:asciiTheme="minorEastAsia" w:hAnsiTheme="minorEastAsia" w:eastAsiaTheme="minorEastAsia"/>
          <w:color w:val="000000" w:themeColor="text1"/>
          <w:sz w:val="24"/>
          <w:szCs w:val="24"/>
          <w14:textFill>
            <w14:solidFill>
              <w14:schemeClr w14:val="tx1"/>
            </w14:solidFill>
          </w14:textFill>
        </w:rPr>
      </w:pPr>
    </w:p>
    <w:tbl>
      <w:tblPr>
        <w:tblStyle w:val="9"/>
        <w:tblW w:w="87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7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序号</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项目名称：</w:t>
            </w:r>
            <w:r>
              <w:rPr>
                <w:rStyle w:val="18"/>
                <w:rFonts w:hint="eastAsia" w:asciiTheme="minorEastAsia" w:hAnsiTheme="minorEastAsia" w:eastAsiaTheme="minorEastAsia"/>
                <w:color w:val="000000" w:themeColor="text1"/>
                <w:sz w:val="24"/>
                <w:szCs w:val="24"/>
                <w14:textFill>
                  <w14:solidFill>
                    <w14:schemeClr w14:val="tx1"/>
                  </w14:solidFill>
                </w14:textFill>
              </w:rPr>
              <w:t>公积金</w:t>
            </w:r>
            <w:r>
              <w:rPr>
                <w:rStyle w:val="18"/>
                <w:rFonts w:asciiTheme="minorEastAsia" w:hAnsiTheme="minorEastAsia" w:eastAsiaTheme="minorEastAsia"/>
                <w:color w:val="000000" w:themeColor="text1"/>
                <w:sz w:val="24"/>
                <w:szCs w:val="24"/>
                <w14:textFill>
                  <w14:solidFill>
                    <w14:schemeClr w14:val="tx1"/>
                  </w14:solidFill>
                </w14:textFill>
              </w:rPr>
              <w:t>信息系统</w:t>
            </w:r>
            <w:r>
              <w:rPr>
                <w:rStyle w:val="18"/>
                <w:rFonts w:hint="eastAsia" w:asciiTheme="minorEastAsia" w:hAnsiTheme="minorEastAsia" w:eastAsiaTheme="minorEastAsia"/>
                <w:color w:val="000000" w:themeColor="text1"/>
                <w:sz w:val="24"/>
                <w:szCs w:val="24"/>
                <w14:textFill>
                  <w14:solidFill>
                    <w14:schemeClr w14:val="tx1"/>
                  </w14:solidFill>
                </w14:textFill>
              </w:rPr>
              <w:t>等</w:t>
            </w:r>
            <w:r>
              <w:rPr>
                <w:rStyle w:val="18"/>
                <w:rFonts w:asciiTheme="minorEastAsia" w:hAnsiTheme="minorEastAsia" w:eastAsiaTheme="minorEastAsia"/>
                <w:color w:val="000000" w:themeColor="text1"/>
                <w:sz w:val="24"/>
                <w:szCs w:val="24"/>
                <w14:textFill>
                  <w14:solidFill>
                    <w14:schemeClr w14:val="tx1"/>
                  </w14:solidFill>
                </w14:textFill>
              </w:rPr>
              <w:t>保整改项目（</w:t>
            </w:r>
            <w:r>
              <w:rPr>
                <w:rStyle w:val="18"/>
                <w:rFonts w:hint="eastAsia" w:asciiTheme="minorEastAsia" w:hAnsiTheme="minorEastAsia" w:eastAsiaTheme="minorEastAsia"/>
                <w:color w:val="000000" w:themeColor="text1"/>
                <w:sz w:val="24"/>
                <w:szCs w:val="24"/>
                <w14:textFill>
                  <w14:solidFill>
                    <w14:schemeClr w14:val="tx1"/>
                  </w14:solidFill>
                </w14:textFill>
              </w:rPr>
              <w:t>安全</w:t>
            </w:r>
            <w:r>
              <w:rPr>
                <w:rStyle w:val="18"/>
                <w:rFonts w:asciiTheme="minorEastAsia" w:hAnsiTheme="minorEastAsia" w:eastAsiaTheme="minorEastAsia"/>
                <w:color w:val="000000" w:themeColor="text1"/>
                <w:sz w:val="24"/>
                <w:szCs w:val="24"/>
                <w14:textFill>
                  <w14:solidFill>
                    <w14:schemeClr w14:val="tx1"/>
                  </w14:solidFill>
                </w14:textFill>
              </w:rPr>
              <w:t xml:space="preserve">设备维保部分）  </w:t>
            </w:r>
          </w:p>
          <w:p>
            <w:pPr>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项目编号：</w:t>
            </w:r>
            <w:r>
              <w:rPr>
                <w:rStyle w:val="18"/>
                <w:rFonts w:hint="eastAsia" w:asciiTheme="minorEastAsia" w:hAnsiTheme="minorEastAsia" w:eastAsiaTheme="minorEastAsia"/>
                <w:color w:val="000000" w:themeColor="text1"/>
                <w:sz w:val="24"/>
                <w:szCs w:val="24"/>
                <w14:textFill>
                  <w14:solidFill>
                    <w14:schemeClr w14:val="tx1"/>
                  </w14:solidFill>
                </w14:textFill>
              </w:rPr>
              <w:t>ZF</w:t>
            </w:r>
            <w:r>
              <w:rPr>
                <w:rStyle w:val="18"/>
                <w:rFonts w:asciiTheme="minorEastAsia" w:hAnsiTheme="minorEastAsia" w:eastAsiaTheme="minorEastAsia"/>
                <w:color w:val="000000" w:themeColor="text1"/>
                <w:sz w:val="24"/>
                <w:szCs w:val="24"/>
                <w14:textFill>
                  <w14:solidFill>
                    <w14:schemeClr w14:val="tx1"/>
                  </w14:solidFill>
                </w14:textFill>
              </w:rPr>
              <w:t>GJJCG2021002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招标人： </w:t>
            </w:r>
            <w:r>
              <w:rPr>
                <w:rStyle w:val="18"/>
                <w:rFonts w:hint="eastAsia" w:asciiTheme="minorEastAsia" w:hAnsiTheme="minorEastAsia" w:eastAsiaTheme="minorEastAsia"/>
                <w:color w:val="000000" w:themeColor="text1"/>
                <w:sz w:val="24"/>
                <w:szCs w:val="24"/>
                <w14:textFill>
                  <w14:solidFill>
                    <w14:schemeClr w14:val="tx1"/>
                  </w14:solidFill>
                </w14:textFill>
              </w:rPr>
              <w:t>泰州市住房</w:t>
            </w:r>
            <w:r>
              <w:rPr>
                <w:rStyle w:val="18"/>
                <w:rFonts w:asciiTheme="minorEastAsia" w:hAnsiTheme="minorEastAsia" w:eastAsiaTheme="minorEastAsia"/>
                <w:color w:val="000000" w:themeColor="text1"/>
                <w:sz w:val="24"/>
                <w:szCs w:val="24"/>
                <w14:textFill>
                  <w14:solidFill>
                    <w14:schemeClr w14:val="tx1"/>
                  </w14:solidFill>
                </w14:textFill>
              </w:rPr>
              <w:t>公积金管理中心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3</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投标截止时间：202</w:t>
            </w:r>
            <w:r>
              <w:rPr>
                <w:rStyle w:val="18"/>
                <w:rFonts w:hint="eastAsia" w:asciiTheme="minorEastAsia" w:hAnsiTheme="minorEastAsia" w:eastAsiaTheme="minorEastAsia"/>
                <w:color w:val="000000" w:themeColor="text1"/>
                <w:sz w:val="24"/>
                <w:szCs w:val="24"/>
                <w14:textFill>
                  <w14:solidFill>
                    <w14:schemeClr w14:val="tx1"/>
                  </w14:solidFill>
                </w14:textFill>
              </w:rPr>
              <w:t>1</w:t>
            </w:r>
            <w:r>
              <w:rPr>
                <w:rStyle w:val="18"/>
                <w:rFonts w:asciiTheme="minorEastAsia" w:hAnsiTheme="minorEastAsia" w:eastAsiaTheme="minorEastAsia"/>
                <w:color w:val="000000" w:themeColor="text1"/>
                <w:sz w:val="24"/>
                <w:szCs w:val="24"/>
                <w14:textFill>
                  <w14:solidFill>
                    <w14:schemeClr w14:val="tx1"/>
                  </w14:solidFill>
                </w14:textFill>
              </w:rPr>
              <w:t>年</w:t>
            </w:r>
            <w:r>
              <w:rPr>
                <w:rStyle w:val="18"/>
                <w:rFonts w:hint="eastAsia" w:asciiTheme="minorEastAsia" w:hAnsiTheme="minorEastAsia" w:eastAsiaTheme="minorEastAsia"/>
                <w:color w:val="000000" w:themeColor="text1"/>
                <w:sz w:val="24"/>
                <w:szCs w:val="24"/>
                <w14:textFill>
                  <w14:solidFill>
                    <w14:schemeClr w14:val="tx1"/>
                  </w14:solidFill>
                </w14:textFill>
              </w:rPr>
              <w:t>6</w:t>
            </w:r>
            <w:r>
              <w:rPr>
                <w:rStyle w:val="18"/>
                <w:rFonts w:asciiTheme="minorEastAsia" w:hAnsiTheme="minorEastAsia" w:eastAsiaTheme="minorEastAsia"/>
                <w:color w:val="000000" w:themeColor="text1"/>
                <w:sz w:val="24"/>
                <w:szCs w:val="24"/>
                <w14:textFill>
                  <w14:solidFill>
                    <w14:schemeClr w14:val="tx1"/>
                  </w14:solidFill>
                </w14:textFill>
              </w:rPr>
              <w:t>月</w:t>
            </w:r>
            <w:r>
              <w:rPr>
                <w:rStyle w:val="18"/>
                <w:rFonts w:hint="eastAsia" w:asciiTheme="minorEastAsia" w:hAnsiTheme="minorEastAsia" w:eastAsiaTheme="minorEastAsia"/>
                <w:color w:val="000000" w:themeColor="text1"/>
                <w:sz w:val="24"/>
                <w:szCs w:val="24"/>
                <w14:textFill>
                  <w14:solidFill>
                    <w14:schemeClr w14:val="tx1"/>
                  </w14:solidFill>
                </w14:textFill>
              </w:rPr>
              <w:t>11</w:t>
            </w:r>
            <w:r>
              <w:rPr>
                <w:rStyle w:val="18"/>
                <w:rFonts w:asciiTheme="minorEastAsia" w:hAnsiTheme="minorEastAsia" w:eastAsiaTheme="minorEastAsia"/>
                <w:color w:val="000000" w:themeColor="text1"/>
                <w:sz w:val="24"/>
                <w:szCs w:val="24"/>
                <w14:textFill>
                  <w14:solidFill>
                    <w14:schemeClr w14:val="tx1"/>
                  </w14:solidFill>
                </w14:textFill>
              </w:rPr>
              <w:t>日</w:t>
            </w:r>
            <w:r>
              <w:rPr>
                <w:rStyle w:val="18"/>
                <w:rFonts w:hint="eastAsia" w:asciiTheme="minorEastAsia" w:hAnsiTheme="minorEastAsia" w:eastAsiaTheme="minorEastAsia"/>
                <w:color w:val="000000" w:themeColor="text1"/>
                <w:sz w:val="24"/>
                <w:szCs w:val="24"/>
                <w14:textFill>
                  <w14:solidFill>
                    <w14:schemeClr w14:val="tx1"/>
                  </w14:solidFill>
                </w14:textFill>
              </w:rPr>
              <w:t>下午3:00</w:t>
            </w:r>
            <w:r>
              <w:rPr>
                <w:rStyle w:val="18"/>
                <w:rFonts w:asciiTheme="minorEastAsia" w:hAnsiTheme="minorEastAsia" w:eastAsiaTheme="minorEastAsia"/>
                <w:color w:val="000000" w:themeColor="text1"/>
                <w:sz w:val="24"/>
                <w:szCs w:val="24"/>
                <w14:textFill>
                  <w14:solidFill>
                    <w14:schemeClr w14:val="tx1"/>
                  </w14:solidFill>
                </w14:textFill>
              </w:rPr>
              <w:t>整</w:t>
            </w:r>
          </w:p>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投标文件接收人：</w:t>
            </w:r>
            <w:r>
              <w:rPr>
                <w:rStyle w:val="18"/>
                <w:rFonts w:hint="eastAsia" w:asciiTheme="minorEastAsia" w:hAnsiTheme="minorEastAsia" w:eastAsiaTheme="minorEastAsia"/>
                <w:color w:val="000000" w:themeColor="text1"/>
                <w:sz w:val="24"/>
                <w:szCs w:val="24"/>
                <w14:textFill>
                  <w14:solidFill>
                    <w14:schemeClr w14:val="tx1"/>
                  </w14:solidFill>
                </w14:textFill>
              </w:rPr>
              <w:t>采购人代表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4</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投标文件正本份数：1份，副本份数：3份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5</w:t>
            </w:r>
          </w:p>
        </w:tc>
        <w:tc>
          <w:tcPr>
            <w:tcW w:w="7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签订合同地点：</w:t>
            </w:r>
            <w:r>
              <w:rPr>
                <w:rStyle w:val="18"/>
                <w:rFonts w:hint="eastAsia" w:asciiTheme="minorEastAsia" w:hAnsiTheme="minorEastAsia" w:eastAsiaTheme="minorEastAsia"/>
                <w:color w:val="000000" w:themeColor="text1"/>
                <w:sz w:val="24"/>
                <w:szCs w:val="24"/>
                <w14:textFill>
                  <w14:solidFill>
                    <w14:schemeClr w14:val="tx1"/>
                  </w14:solidFill>
                </w14:textFill>
              </w:rPr>
              <w:t>泰州</w:t>
            </w:r>
            <w:r>
              <w:rPr>
                <w:rStyle w:val="18"/>
                <w:rFonts w:asciiTheme="minorEastAsia" w:hAnsiTheme="minorEastAsia" w:eastAsiaTheme="minorEastAsia"/>
                <w:color w:val="000000" w:themeColor="text1"/>
                <w:sz w:val="24"/>
                <w:szCs w:val="24"/>
                <w14:textFill>
                  <w14:solidFill>
                    <w14:schemeClr w14:val="tx1"/>
                  </w14:solidFill>
                </w14:textFill>
              </w:rPr>
              <w:t>市凤凰东路</w:t>
            </w:r>
            <w:r>
              <w:rPr>
                <w:rStyle w:val="18"/>
                <w:rFonts w:hint="eastAsia" w:asciiTheme="minorEastAsia" w:hAnsiTheme="minorEastAsia" w:eastAsiaTheme="minorEastAsia"/>
                <w:color w:val="000000" w:themeColor="text1"/>
                <w:sz w:val="24"/>
                <w:szCs w:val="24"/>
                <w14:textFill>
                  <w14:solidFill>
                    <w14:schemeClr w14:val="tx1"/>
                  </w14:solidFill>
                </w14:textFill>
              </w:rPr>
              <w:t>50号，泰州</w:t>
            </w:r>
            <w:r>
              <w:rPr>
                <w:rStyle w:val="18"/>
                <w:rFonts w:asciiTheme="minorEastAsia" w:hAnsiTheme="minorEastAsia" w:eastAsiaTheme="minorEastAsia"/>
                <w:color w:val="000000" w:themeColor="text1"/>
                <w:sz w:val="24"/>
                <w:szCs w:val="24"/>
                <w14:textFill>
                  <w14:solidFill>
                    <w14:schemeClr w14:val="tx1"/>
                  </w14:solidFill>
                </w14:textFill>
              </w:rPr>
              <w:t>市住房公积金管理中</w:t>
            </w:r>
            <w:r>
              <w:rPr>
                <w:rStyle w:val="18"/>
                <w:rFonts w:hint="eastAsia" w:asciiTheme="minorEastAsia" w:hAnsiTheme="minorEastAsia" w:eastAsiaTheme="minorEastAsia"/>
                <w:color w:val="000000" w:themeColor="text1"/>
                <w:sz w:val="24"/>
                <w:szCs w:val="24"/>
                <w14:textFill>
                  <w14:solidFill>
                    <w14:schemeClr w14:val="tx1"/>
                  </w14:solidFill>
                </w14:textFill>
              </w:rPr>
              <w:t>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6</w:t>
            </w:r>
          </w:p>
        </w:tc>
        <w:tc>
          <w:tcPr>
            <w:tcW w:w="7770" w:type="dxa"/>
            <w:tcBorders>
              <w:top w:val="single" w:color="000000" w:sz="4" w:space="0"/>
              <w:left w:val="single" w:color="000000" w:sz="4" w:space="0"/>
              <w:bottom w:val="single" w:color="000000" w:sz="4" w:space="0"/>
              <w:right w:val="single" w:color="000000" w:sz="4" w:space="0"/>
            </w:tcBorders>
          </w:tcPr>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项目预算：人民币19.5万元</w:t>
            </w:r>
          </w:p>
        </w:tc>
      </w:tr>
    </w:tbl>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p>
    <w:p>
      <w:pPr>
        <w:rPr>
          <w:rStyle w:val="18"/>
          <w:rFonts w:asciiTheme="minorEastAsia" w:hAnsiTheme="minorEastAsia" w:eastAsiaTheme="minorEastAsia"/>
          <w:bCs/>
          <w:color w:val="000000" w:themeColor="text1"/>
          <w:sz w:val="24"/>
          <w:szCs w:val="24"/>
          <w14:textFill>
            <w14:solidFill>
              <w14:schemeClr w14:val="tx1"/>
            </w14:solidFill>
          </w14:textFill>
        </w:rPr>
      </w:pPr>
    </w:p>
    <w:p>
      <w:pPr>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rPr>
          <w:rStyle w:val="18"/>
          <w:rFonts w:asciiTheme="minorEastAsia" w:hAnsiTheme="minorEastAsia" w:eastAsiaTheme="minorEastAsia"/>
          <w:bCs/>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p>
    <w:p/>
    <w:p>
      <w:pPr>
        <w:pStyle w:val="2"/>
      </w:pP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投标人须知</w:t>
      </w:r>
    </w:p>
    <w:p>
      <w:pPr>
        <w:pStyle w:val="16"/>
        <w:spacing w:before="0" w:after="0" w:line="360" w:lineRule="auto"/>
        <w:outlineLvl w:val="0"/>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一、总则</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1、采购方式</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本次招标采取</w:t>
      </w:r>
      <w:r>
        <w:rPr>
          <w:rStyle w:val="18"/>
          <w:rFonts w:hint="eastAsia" w:asciiTheme="minorEastAsia" w:hAnsiTheme="minorEastAsia" w:eastAsiaTheme="minorEastAsia"/>
          <w:color w:val="000000" w:themeColor="text1"/>
          <w:sz w:val="24"/>
          <w:szCs w:val="24"/>
          <w:lang w:eastAsia="zh-CN"/>
          <w14:textFill>
            <w14:solidFill>
              <w14:schemeClr w14:val="tx1"/>
            </w14:solidFill>
          </w14:textFill>
        </w:rPr>
        <w:t>面向唯一供应商</w:t>
      </w:r>
      <w:r>
        <w:rPr>
          <w:rStyle w:val="18"/>
          <w:rFonts w:asciiTheme="minorEastAsia" w:hAnsiTheme="minorEastAsia" w:eastAsiaTheme="minorEastAsia"/>
          <w:color w:val="000000" w:themeColor="text1"/>
          <w:sz w:val="24"/>
          <w:szCs w:val="24"/>
          <w14:textFill>
            <w14:solidFill>
              <w14:schemeClr w14:val="tx1"/>
            </w14:solidFill>
          </w14:textFill>
        </w:rPr>
        <w:t>采购，招标文件仅适用于</w:t>
      </w:r>
      <w:r>
        <w:rPr>
          <w:rStyle w:val="18"/>
          <w:rFonts w:hint="eastAsia" w:asciiTheme="minorEastAsia" w:hAnsiTheme="minorEastAsia" w:eastAsiaTheme="minorEastAsia"/>
          <w:color w:val="000000" w:themeColor="text1"/>
          <w:sz w:val="24"/>
          <w:szCs w:val="24"/>
          <w14:textFill>
            <w14:solidFill>
              <w14:schemeClr w14:val="tx1"/>
            </w14:solidFill>
          </w14:textFill>
        </w:rPr>
        <w:t>公积金</w:t>
      </w:r>
      <w:r>
        <w:rPr>
          <w:rStyle w:val="18"/>
          <w:rFonts w:asciiTheme="minorEastAsia" w:hAnsiTheme="minorEastAsia" w:eastAsiaTheme="minorEastAsia"/>
          <w:color w:val="000000" w:themeColor="text1"/>
          <w:sz w:val="24"/>
          <w:szCs w:val="24"/>
          <w14:textFill>
            <w14:solidFill>
              <w14:schemeClr w14:val="tx1"/>
            </w14:solidFill>
          </w14:textFill>
        </w:rPr>
        <w:t>信息系统</w:t>
      </w:r>
      <w:r>
        <w:rPr>
          <w:rStyle w:val="18"/>
          <w:rFonts w:hint="eastAsia" w:asciiTheme="minorEastAsia" w:hAnsiTheme="minorEastAsia" w:eastAsiaTheme="minorEastAsia"/>
          <w:color w:val="000000" w:themeColor="text1"/>
          <w:sz w:val="24"/>
          <w:szCs w:val="24"/>
          <w14:textFill>
            <w14:solidFill>
              <w14:schemeClr w14:val="tx1"/>
            </w14:solidFill>
          </w14:textFill>
        </w:rPr>
        <w:t>等</w:t>
      </w:r>
      <w:r>
        <w:rPr>
          <w:rStyle w:val="18"/>
          <w:rFonts w:asciiTheme="minorEastAsia" w:hAnsiTheme="minorEastAsia" w:eastAsiaTheme="minorEastAsia"/>
          <w:color w:val="000000" w:themeColor="text1"/>
          <w:sz w:val="24"/>
          <w:szCs w:val="24"/>
          <w14:textFill>
            <w14:solidFill>
              <w14:schemeClr w14:val="tx1"/>
            </w14:solidFill>
          </w14:textFill>
        </w:rPr>
        <w:t>保整改项目（</w:t>
      </w:r>
      <w:r>
        <w:rPr>
          <w:rStyle w:val="18"/>
          <w:rFonts w:hint="eastAsia" w:asciiTheme="minorEastAsia" w:hAnsiTheme="minorEastAsia" w:eastAsiaTheme="minorEastAsia"/>
          <w:color w:val="000000" w:themeColor="text1"/>
          <w:sz w:val="24"/>
          <w:szCs w:val="24"/>
          <w14:textFill>
            <w14:solidFill>
              <w14:schemeClr w14:val="tx1"/>
            </w14:solidFill>
          </w14:textFill>
        </w:rPr>
        <w:t>安全</w:t>
      </w:r>
      <w:r>
        <w:rPr>
          <w:rStyle w:val="18"/>
          <w:rFonts w:asciiTheme="minorEastAsia" w:hAnsiTheme="minorEastAsia" w:eastAsiaTheme="minorEastAsia"/>
          <w:color w:val="000000" w:themeColor="text1"/>
          <w:sz w:val="24"/>
          <w:szCs w:val="24"/>
          <w14:textFill>
            <w14:solidFill>
              <w14:schemeClr w14:val="tx1"/>
            </w14:solidFill>
          </w14:textFill>
        </w:rPr>
        <w:t>设备维保部分）。</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2、合格的投标人</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合格的投标人必须符合《中华人民共和国政府采购法》第二十二条以及《中华人民共和国政府采购法实施条例》第十七条的相关规定并符合本文件相关要求（详见第一章第3条）。</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3、适用法律</w:t>
      </w:r>
    </w:p>
    <w:p>
      <w:pPr>
        <w:spacing w:line="360" w:lineRule="auto"/>
        <w:ind w:firstLine="420" w:firstLineChars="175"/>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本次招标及由本次招标产生的合同受中华人民共和国有关的法律法规制约和保护。</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4、投标费用</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投标人应自行承担所有与参加投标有关的费用，无论投标过程中的做法和结果如何，招标人在任何情况下均无义务和责任承担这些费用。</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5、招标文件的约束力</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投标人一旦获取本招标文件并参加投标，即被认为接受了本招标文件中的所有条件和规定。</w:t>
      </w:r>
    </w:p>
    <w:p>
      <w:pPr>
        <w:pStyle w:val="16"/>
        <w:spacing w:before="0" w:after="0" w:line="360" w:lineRule="auto"/>
        <w:outlineLvl w:val="0"/>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二、招标文件</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6、招标文件构成</w:t>
      </w:r>
    </w:p>
    <w:p>
      <w:pPr>
        <w:spacing w:line="360" w:lineRule="auto"/>
        <w:ind w:firstLine="480" w:firstLineChars="200"/>
        <w:outlineLvl w:val="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6.1</w:t>
      </w:r>
      <w:r>
        <w:rPr>
          <w:rStyle w:val="18"/>
          <w:rFonts w:asciiTheme="minorEastAsia" w:hAnsiTheme="minorEastAsia" w:eastAsiaTheme="minorEastAsia"/>
          <w:color w:val="000000" w:themeColor="text1"/>
          <w:sz w:val="24"/>
          <w:szCs w:val="24"/>
          <w14:textFill>
            <w14:solidFill>
              <w14:schemeClr w14:val="tx1"/>
            </w14:solidFill>
          </w14:textFill>
        </w:rPr>
        <w:t xml:space="preserve"> 招标文件有以下部分组成：</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 招标文件</w:t>
      </w:r>
    </w:p>
    <w:p>
      <w:pPr>
        <w:spacing w:line="360" w:lineRule="auto"/>
        <w:ind w:left="840" w:leftChars="400" w:firstLine="720" w:firstLineChars="3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附：投标人须知前附表</w:t>
      </w:r>
    </w:p>
    <w:p>
      <w:pPr>
        <w:spacing w:line="360" w:lineRule="auto"/>
        <w:ind w:left="840" w:leftChars="400" w:firstLine="720" w:firstLineChars="3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投标人须知</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 合同条款及前附表</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（3） 合同格式</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（4） 业务需求</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（5） 投标书格式</w:t>
      </w:r>
    </w:p>
    <w:p>
      <w:pPr>
        <w:spacing w:line="360" w:lineRule="auto"/>
        <w:ind w:left="420" w:leftChars="200"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请仔细检查招标文件是否齐全，如有缺漏请立即与</w:t>
      </w:r>
      <w:r>
        <w:rPr>
          <w:rStyle w:val="18"/>
          <w:rFonts w:hint="eastAsia" w:asciiTheme="minorEastAsia" w:hAnsiTheme="minorEastAsia" w:eastAsiaTheme="minorEastAsia"/>
          <w:color w:val="000000" w:themeColor="text1"/>
          <w:sz w:val="24"/>
          <w:szCs w:val="24"/>
          <w14:textFill>
            <w14:solidFill>
              <w14:schemeClr w14:val="tx1"/>
            </w14:solidFill>
          </w14:textFill>
        </w:rPr>
        <w:t>采购人</w:t>
      </w:r>
      <w:r>
        <w:rPr>
          <w:rStyle w:val="18"/>
          <w:rFonts w:asciiTheme="minorEastAsia" w:hAnsiTheme="minorEastAsia" w:eastAsiaTheme="minorEastAsia"/>
          <w:color w:val="000000" w:themeColor="text1"/>
          <w:sz w:val="24"/>
          <w:szCs w:val="24"/>
          <w14:textFill>
            <w14:solidFill>
              <w14:schemeClr w14:val="tx1"/>
            </w14:solidFill>
          </w14:textFill>
        </w:rPr>
        <w:t>代表联系解决。</w:t>
      </w:r>
    </w:p>
    <w:p>
      <w:pPr>
        <w:spacing w:line="360" w:lineRule="auto"/>
        <w:ind w:firstLine="480" w:firstLineChars="200"/>
        <w:outlineLvl w:val="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6.2</w:t>
      </w:r>
      <w:r>
        <w:rPr>
          <w:rStyle w:val="18"/>
          <w:rFonts w:asciiTheme="minorEastAsia" w:hAnsiTheme="minorEastAsia" w:eastAsiaTheme="minorEastAsia"/>
          <w:color w:val="000000" w:themeColor="text1"/>
          <w:sz w:val="24"/>
          <w:szCs w:val="24"/>
          <w14:textFill>
            <w14:solidFill>
              <w14:schemeClr w14:val="tx1"/>
            </w14:solidFill>
          </w14:textFill>
        </w:rPr>
        <w:t xml:space="preserve"> 投标人应认真阅读招标文件中所有的事项、格式、条款和规范等要求。</w:t>
      </w:r>
    </w:p>
    <w:p>
      <w:pPr>
        <w:spacing w:line="360" w:lineRule="auto"/>
        <w:ind w:left="420" w:leftChars="200" w:firstLine="600" w:firstLineChars="25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按招标文件要求和规定编制投标文件，并保证所提供的全部资料的真实性，以使其投标文件对招标文件作出实质性响应，否则，其风险应由投标人自行承担。</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7、招标文件的澄清</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任何要求对招标文件进行澄清的投标人，均应在投标截止期</w:t>
      </w:r>
      <w:r>
        <w:rPr>
          <w:rStyle w:val="18"/>
          <w:rFonts w:hint="eastAsia" w:asciiTheme="minorEastAsia" w:hAnsiTheme="minorEastAsia" w:eastAsiaTheme="minorEastAsia"/>
          <w:color w:val="000000" w:themeColor="text1"/>
          <w:sz w:val="24"/>
          <w:szCs w:val="24"/>
          <w14:textFill>
            <w14:solidFill>
              <w14:schemeClr w14:val="tx1"/>
            </w14:solidFill>
          </w14:textFill>
        </w:rPr>
        <w:t>一</w:t>
      </w:r>
      <w:r>
        <w:rPr>
          <w:rStyle w:val="18"/>
          <w:rFonts w:asciiTheme="minorEastAsia" w:hAnsiTheme="minorEastAsia" w:eastAsiaTheme="minorEastAsia"/>
          <w:color w:val="000000" w:themeColor="text1"/>
          <w:sz w:val="24"/>
          <w:szCs w:val="24"/>
          <w14:textFill>
            <w14:solidFill>
              <w14:schemeClr w14:val="tx1"/>
            </w14:solidFill>
          </w14:textFill>
        </w:rPr>
        <w:t>日前按</w:t>
      </w:r>
      <w:r>
        <w:rPr>
          <w:rStyle w:val="18"/>
          <w:rFonts w:hint="eastAsia" w:asciiTheme="minorEastAsia" w:hAnsiTheme="minorEastAsia" w:eastAsiaTheme="minorEastAsia"/>
          <w:color w:val="000000" w:themeColor="text1"/>
          <w:sz w:val="24"/>
          <w:szCs w:val="24"/>
          <w14:textFill>
            <w14:solidFill>
              <w14:schemeClr w14:val="tx1"/>
            </w14:solidFill>
          </w14:textFill>
        </w:rPr>
        <w:t>本</w:t>
      </w:r>
      <w:r>
        <w:rPr>
          <w:rStyle w:val="18"/>
          <w:rFonts w:asciiTheme="minorEastAsia" w:hAnsiTheme="minorEastAsia" w:eastAsiaTheme="minorEastAsia"/>
          <w:color w:val="000000" w:themeColor="text1"/>
          <w:sz w:val="24"/>
          <w:szCs w:val="24"/>
          <w14:textFill>
            <w14:solidFill>
              <w14:schemeClr w14:val="tx1"/>
            </w14:solidFill>
          </w14:textFill>
        </w:rPr>
        <w:t>采购文件第一章</w:t>
      </w:r>
      <w:r>
        <w:rPr>
          <w:rStyle w:val="18"/>
          <w:rFonts w:hint="eastAsia" w:asciiTheme="minorEastAsia" w:hAnsiTheme="minorEastAsia" w:eastAsiaTheme="minorEastAsia"/>
          <w:color w:val="000000" w:themeColor="text1"/>
          <w:sz w:val="24"/>
          <w:szCs w:val="24"/>
          <w14:textFill>
            <w14:solidFill>
              <w14:schemeClr w14:val="tx1"/>
            </w14:solidFill>
          </w14:textFill>
        </w:rPr>
        <w:t>中</w:t>
      </w:r>
      <w:r>
        <w:rPr>
          <w:rStyle w:val="18"/>
          <w:rFonts w:asciiTheme="minorEastAsia" w:hAnsiTheme="minorEastAsia" w:eastAsiaTheme="minorEastAsia"/>
          <w:color w:val="000000" w:themeColor="text1"/>
          <w:sz w:val="24"/>
          <w:szCs w:val="24"/>
          <w14:textFill>
            <w14:solidFill>
              <w14:schemeClr w14:val="tx1"/>
            </w14:solidFill>
          </w14:textFill>
        </w:rPr>
        <w:t>的</w:t>
      </w:r>
      <w:r>
        <w:rPr>
          <w:rStyle w:val="18"/>
          <w:rFonts w:hint="eastAsia" w:asciiTheme="minorEastAsia" w:hAnsiTheme="minorEastAsia" w:eastAsiaTheme="minorEastAsia"/>
          <w:color w:val="000000" w:themeColor="text1"/>
          <w:sz w:val="24"/>
          <w:szCs w:val="24"/>
          <w14:textFill>
            <w14:solidFill>
              <w14:schemeClr w14:val="tx1"/>
            </w14:solidFill>
          </w14:textFill>
        </w:rPr>
        <w:t>联系</w:t>
      </w:r>
      <w:r>
        <w:rPr>
          <w:rStyle w:val="18"/>
          <w:rFonts w:asciiTheme="minorEastAsia" w:hAnsiTheme="minorEastAsia" w:eastAsiaTheme="minorEastAsia"/>
          <w:color w:val="000000" w:themeColor="text1"/>
          <w:sz w:val="24"/>
          <w:szCs w:val="24"/>
          <w14:textFill>
            <w14:solidFill>
              <w14:schemeClr w14:val="tx1"/>
            </w14:solidFill>
          </w14:textFill>
        </w:rPr>
        <w:t>地址，以书面形式（如信件、传真、电报等）通知</w:t>
      </w:r>
      <w:r>
        <w:rPr>
          <w:rStyle w:val="18"/>
          <w:rFonts w:hint="eastAsia" w:asciiTheme="minorEastAsia" w:hAnsiTheme="minorEastAsia" w:eastAsiaTheme="minorEastAsia"/>
          <w:color w:val="000000" w:themeColor="text1"/>
          <w:sz w:val="24"/>
          <w:szCs w:val="24"/>
          <w14:textFill>
            <w14:solidFill>
              <w14:schemeClr w14:val="tx1"/>
            </w14:solidFill>
          </w14:textFill>
        </w:rPr>
        <w:t>采购</w:t>
      </w:r>
      <w:r>
        <w:rPr>
          <w:rStyle w:val="18"/>
          <w:rFonts w:asciiTheme="minorEastAsia" w:hAnsiTheme="minorEastAsia" w:eastAsiaTheme="minorEastAsia"/>
          <w:color w:val="000000" w:themeColor="text1"/>
          <w:sz w:val="24"/>
          <w:szCs w:val="24"/>
          <w14:textFill>
            <w14:solidFill>
              <w14:schemeClr w14:val="tx1"/>
            </w14:solidFill>
          </w14:textFill>
        </w:rPr>
        <w:t>人代表（联系方式见第一章投标邀请</w:t>
      </w:r>
      <w:r>
        <w:rPr>
          <w:rStyle w:val="18"/>
          <w:rFonts w:hint="eastAsia" w:asciiTheme="minorEastAsia" w:hAnsiTheme="minorEastAsia" w:eastAsiaTheme="minorEastAsia"/>
          <w:color w:val="000000" w:themeColor="text1"/>
          <w:sz w:val="24"/>
          <w:szCs w:val="24"/>
          <w14:textFill>
            <w14:solidFill>
              <w14:schemeClr w14:val="tx1"/>
            </w14:solidFill>
          </w14:textFill>
        </w:rPr>
        <w:t>部分</w:t>
      </w:r>
      <w:r>
        <w:rPr>
          <w:rStyle w:val="18"/>
          <w:rFonts w:asciiTheme="minorEastAsia" w:hAnsiTheme="minorEastAsia" w:eastAsiaTheme="minorEastAsia"/>
          <w:color w:val="000000" w:themeColor="text1"/>
          <w:sz w:val="24"/>
          <w:szCs w:val="24"/>
          <w14:textFill>
            <w14:solidFill>
              <w14:schemeClr w14:val="tx1"/>
            </w14:solidFill>
          </w14:textFill>
        </w:rPr>
        <w:t>）。</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8、招标文件的修改</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8.1</w:t>
      </w:r>
      <w:r>
        <w:rPr>
          <w:rStyle w:val="18"/>
          <w:rFonts w:asciiTheme="minorEastAsia" w:hAnsiTheme="minorEastAsia" w:eastAsiaTheme="minorEastAsia"/>
          <w:color w:val="000000" w:themeColor="text1"/>
          <w:sz w:val="24"/>
          <w:szCs w:val="24"/>
          <w14:textFill>
            <w14:solidFill>
              <w14:schemeClr w14:val="tx1"/>
            </w14:solidFill>
          </w14:textFill>
        </w:rPr>
        <w:t xml:space="preserve"> 在投标截止期</w:t>
      </w:r>
      <w:r>
        <w:rPr>
          <w:rStyle w:val="18"/>
          <w:rFonts w:hint="eastAsia" w:asciiTheme="minorEastAsia" w:hAnsiTheme="minorEastAsia" w:eastAsiaTheme="minorEastAsia"/>
          <w:color w:val="000000" w:themeColor="text1"/>
          <w:sz w:val="24"/>
          <w:szCs w:val="24"/>
          <w14:textFill>
            <w14:solidFill>
              <w14:schemeClr w14:val="tx1"/>
            </w14:solidFill>
          </w14:textFill>
        </w:rPr>
        <w:t>一</w:t>
      </w:r>
      <w:r>
        <w:rPr>
          <w:rStyle w:val="18"/>
          <w:rFonts w:asciiTheme="minorEastAsia" w:hAnsiTheme="minorEastAsia" w:eastAsiaTheme="minorEastAsia"/>
          <w:color w:val="000000" w:themeColor="text1"/>
          <w:sz w:val="24"/>
          <w:szCs w:val="24"/>
          <w14:textFill>
            <w14:solidFill>
              <w14:schemeClr w14:val="tx1"/>
            </w14:solidFill>
          </w14:textFill>
        </w:rPr>
        <w:t>日前的任何时候，无论出于何种原因，</w:t>
      </w:r>
      <w:r>
        <w:rPr>
          <w:rStyle w:val="18"/>
          <w:rFonts w:hint="eastAsia" w:asciiTheme="minorEastAsia" w:hAnsiTheme="minorEastAsia" w:eastAsiaTheme="minorEastAsia"/>
          <w:color w:val="000000" w:themeColor="text1"/>
          <w:sz w:val="24"/>
          <w:szCs w:val="24"/>
          <w14:textFill>
            <w14:solidFill>
              <w14:schemeClr w14:val="tx1"/>
            </w14:solidFill>
          </w14:textFill>
        </w:rPr>
        <w:t>招标</w:t>
      </w:r>
      <w:r>
        <w:rPr>
          <w:rStyle w:val="18"/>
          <w:rFonts w:asciiTheme="minorEastAsia" w:hAnsiTheme="minorEastAsia" w:eastAsiaTheme="minorEastAsia"/>
          <w:color w:val="000000" w:themeColor="text1"/>
          <w:sz w:val="24"/>
          <w:szCs w:val="24"/>
          <w14:textFill>
            <w14:solidFill>
              <w14:schemeClr w14:val="tx1"/>
            </w14:solidFill>
          </w14:textFill>
        </w:rPr>
        <w:t>人均可主动地或在解答投标人提出的澄清问题时对招标文件进行修改。</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8.2</w:t>
      </w:r>
      <w:r>
        <w:rPr>
          <w:rStyle w:val="18"/>
          <w:rFonts w:asciiTheme="minorEastAsia" w:hAnsiTheme="minorEastAsia" w:eastAsiaTheme="minorEastAsia"/>
          <w:color w:val="000000" w:themeColor="text1"/>
          <w:sz w:val="24"/>
          <w:szCs w:val="24"/>
          <w14:textFill>
            <w14:solidFill>
              <w14:schemeClr w14:val="tx1"/>
            </w14:solidFill>
          </w14:textFill>
        </w:rPr>
        <w:t>招标文件的任何修改和补充将由</w:t>
      </w:r>
      <w:r>
        <w:rPr>
          <w:rStyle w:val="18"/>
          <w:rFonts w:hint="eastAsia" w:asciiTheme="minorEastAsia" w:hAnsiTheme="minorEastAsia" w:eastAsiaTheme="minorEastAsia"/>
          <w:color w:val="000000" w:themeColor="text1"/>
          <w:sz w:val="24"/>
          <w:szCs w:val="24"/>
          <w14:textFill>
            <w14:solidFill>
              <w14:schemeClr w14:val="tx1"/>
            </w14:solidFill>
          </w14:textFill>
        </w:rPr>
        <w:t>采购人</w:t>
      </w:r>
      <w:r>
        <w:rPr>
          <w:rStyle w:val="18"/>
          <w:rFonts w:asciiTheme="minorEastAsia" w:hAnsiTheme="minorEastAsia" w:eastAsiaTheme="minorEastAsia"/>
          <w:color w:val="000000" w:themeColor="text1"/>
          <w:sz w:val="24"/>
          <w:szCs w:val="24"/>
          <w14:textFill>
            <w14:solidFill>
              <w14:schemeClr w14:val="tx1"/>
            </w14:solidFill>
          </w14:textFill>
        </w:rPr>
        <w:t>通知投标人，任何发布的招标文件的修改和补充与此前发布的招标文件具有同等效力，并对所有投标人均具有约束力。</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8.3</w:t>
      </w:r>
      <w:r>
        <w:rPr>
          <w:rStyle w:val="18"/>
          <w:rFonts w:asciiTheme="minorEastAsia" w:hAnsiTheme="minorEastAsia" w:eastAsiaTheme="minorEastAsia"/>
          <w:color w:val="000000" w:themeColor="text1"/>
          <w:sz w:val="24"/>
          <w:szCs w:val="24"/>
          <w14:textFill>
            <w14:solidFill>
              <w14:schemeClr w14:val="tx1"/>
            </w14:solidFill>
          </w14:textFill>
        </w:rPr>
        <w:t>为使投标人编写投标文件有充分的时间对招标文件的修改部分进行分析、研究，招标人有权推迟投标截止日期和开标日期。</w:t>
      </w:r>
    </w:p>
    <w:p>
      <w:pPr>
        <w:pStyle w:val="16"/>
        <w:spacing w:before="0" w:after="0" w:line="360" w:lineRule="auto"/>
        <w:outlineLvl w:val="0"/>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三、投标文件的编制</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9、投标语言及度量衡单位</w:t>
      </w:r>
    </w:p>
    <w:p>
      <w:pPr>
        <w:spacing w:line="360" w:lineRule="auto"/>
        <w:ind w:firstLine="480" w:firstLineChars="200"/>
        <w:outlineLvl w:val="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9.1</w:t>
      </w:r>
      <w:r>
        <w:rPr>
          <w:rStyle w:val="18"/>
          <w:rFonts w:asciiTheme="minorEastAsia" w:hAnsiTheme="minorEastAsia" w:eastAsiaTheme="minorEastAsia"/>
          <w:color w:val="000000" w:themeColor="text1"/>
          <w:sz w:val="24"/>
          <w:szCs w:val="24"/>
          <w14:textFill>
            <w14:solidFill>
              <w14:schemeClr w14:val="tx1"/>
            </w14:solidFill>
          </w14:textFill>
        </w:rPr>
        <w:t xml:space="preserve"> 投标人提交的投标文件以及投标人与招标人就有关投标的所有来往通知、函件和文件均应使用</w:t>
      </w:r>
      <w:r>
        <w:rPr>
          <w:rStyle w:val="18"/>
          <w:rFonts w:asciiTheme="minorEastAsia" w:hAnsiTheme="minorEastAsia" w:eastAsiaTheme="minorEastAsia"/>
          <w:bCs/>
          <w:color w:val="000000" w:themeColor="text1"/>
          <w:sz w:val="24"/>
          <w:szCs w:val="24"/>
          <w14:textFill>
            <w14:solidFill>
              <w14:schemeClr w14:val="tx1"/>
            </w14:solidFill>
          </w14:textFill>
        </w:rPr>
        <w:t>简体中文</w:t>
      </w:r>
      <w:r>
        <w:rPr>
          <w:rStyle w:val="18"/>
          <w:rFonts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0" w:firstLineChars="200"/>
        <w:outlineLvl w:val="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9.2</w:t>
      </w:r>
      <w:r>
        <w:rPr>
          <w:rStyle w:val="18"/>
          <w:rFonts w:asciiTheme="minorEastAsia" w:hAnsiTheme="minorEastAsia" w:eastAsiaTheme="minorEastAsia"/>
          <w:color w:val="000000" w:themeColor="text1"/>
          <w:sz w:val="24"/>
          <w:szCs w:val="24"/>
          <w14:textFill>
            <w14:solidFill>
              <w14:schemeClr w14:val="tx1"/>
            </w14:solidFill>
          </w14:textFill>
        </w:rPr>
        <w:t xml:space="preserve"> 除技术性能另有规定外，投标文件所使用的度量衡单位，均须采用国家法定计量单位。</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10、投标文件构成</w:t>
      </w:r>
    </w:p>
    <w:p>
      <w:pPr>
        <w:spacing w:line="360" w:lineRule="auto"/>
        <w:ind w:firstLine="480" w:firstLineChars="200"/>
        <w:outlineLvl w:val="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10.1 投标人编写的投标文件应包括下列部分：</w:t>
      </w:r>
    </w:p>
    <w:p>
      <w:pPr>
        <w:spacing w:line="360" w:lineRule="auto"/>
        <w:ind w:firstLine="600" w:firstLineChars="250"/>
        <w:rPr>
          <w:rStyle w:val="18"/>
          <w:rFonts w:asciiTheme="minorEastAsia" w:hAnsiTheme="minorEastAsia" w:eastAsiaTheme="minorEastAsia"/>
          <w:color w:val="000000" w:themeColor="text1"/>
          <w:kern w:val="0"/>
          <w:sz w:val="24"/>
          <w:szCs w:val="24"/>
          <w14:textFill>
            <w14:solidFill>
              <w14:schemeClr w14:val="tx1"/>
            </w14:solidFill>
          </w14:textFill>
        </w:rPr>
      </w:pPr>
      <w:r>
        <w:rPr>
          <w:rStyle w:val="18"/>
          <w:rFonts w:asciiTheme="minorEastAsia" w:hAnsiTheme="minorEastAsia" w:eastAsiaTheme="minorEastAsia"/>
          <w:color w:val="000000" w:themeColor="text1"/>
          <w:kern w:val="0"/>
          <w:sz w:val="24"/>
          <w:szCs w:val="24"/>
          <w14:textFill>
            <w14:solidFill>
              <w14:schemeClr w14:val="tx1"/>
            </w14:solidFill>
          </w14:textFill>
        </w:rPr>
        <w:t>加★项目若有缺失或无效，将导致该投标文件作无效投标文件评定，且不允许在投标截止时间后补正。</w:t>
      </w:r>
    </w:p>
    <w:p>
      <w:pPr>
        <w:spacing w:line="360" w:lineRule="auto"/>
        <w:ind w:firstLine="480" w:firstLineChars="200"/>
        <w:outlineLvl w:val="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10.1.1商务部分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 ★投标函、</w:t>
      </w:r>
      <w:r>
        <w:rPr>
          <w:rStyle w:val="18"/>
          <w:rFonts w:hint="eastAsia" w:asciiTheme="minorEastAsia" w:hAnsiTheme="minorEastAsia" w:eastAsiaTheme="minorEastAsia"/>
          <w:bCs/>
          <w:color w:val="000000" w:themeColor="text1"/>
          <w:sz w:val="24"/>
          <w:szCs w:val="24"/>
          <w:lang w:eastAsia="zh-CN"/>
          <w14:textFill>
            <w14:solidFill>
              <w14:schemeClr w14:val="tx1"/>
            </w14:solidFill>
          </w14:textFill>
        </w:rPr>
        <w:t>开标一览表、明细报价表</w:t>
      </w:r>
      <w:r>
        <w:rPr>
          <w:rStyle w:val="18"/>
          <w:rFonts w:asciiTheme="minorEastAsia" w:hAnsiTheme="minorEastAsia" w:eastAsiaTheme="minorEastAsia"/>
          <w:bCs/>
          <w:color w:val="000000" w:themeColor="text1"/>
          <w:sz w:val="24"/>
          <w:szCs w:val="24"/>
          <w14:textFill>
            <w14:solidFill>
              <w14:schemeClr w14:val="tx1"/>
            </w14:solidFill>
          </w14:textFill>
        </w:rPr>
        <w:t>（按照本文件第五章统一提供的规范表式填写，分项报价</w:t>
      </w:r>
      <w:r>
        <w:rPr>
          <w:rStyle w:val="18"/>
          <w:rFonts w:hint="eastAsia" w:asciiTheme="minorEastAsia" w:hAnsiTheme="minorEastAsia" w:eastAsiaTheme="minorEastAsia"/>
          <w:bCs/>
          <w:color w:val="000000" w:themeColor="text1"/>
          <w:sz w:val="24"/>
          <w:szCs w:val="24"/>
          <w14:textFill>
            <w14:solidFill>
              <w14:schemeClr w14:val="tx1"/>
            </w14:solidFill>
          </w14:textFill>
        </w:rPr>
        <w:t>请</w:t>
      </w:r>
      <w:r>
        <w:rPr>
          <w:rStyle w:val="18"/>
          <w:rFonts w:asciiTheme="minorEastAsia" w:hAnsiTheme="minorEastAsia" w:eastAsiaTheme="minorEastAsia"/>
          <w:bCs/>
          <w:color w:val="000000" w:themeColor="text1"/>
          <w:sz w:val="24"/>
          <w:szCs w:val="24"/>
          <w14:textFill>
            <w14:solidFill>
              <w14:schemeClr w14:val="tx1"/>
            </w14:solidFill>
          </w14:textFill>
        </w:rPr>
        <w:t>自行列举）；</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(2) 第四章“业务需求”部分要求必须投标时提供的证书、承诺、材料（复印件加盖公章）；</w:t>
      </w:r>
    </w:p>
    <w:p>
      <w:pPr>
        <w:spacing w:line="360" w:lineRule="auto"/>
        <w:ind w:firstLine="480" w:firstLineChars="200"/>
      </w:pPr>
      <w:r>
        <w:rPr>
          <w:rStyle w:val="18"/>
          <w:rFonts w:asciiTheme="minorEastAsia" w:hAnsiTheme="minorEastAsia" w:eastAsiaTheme="minorEastAsia"/>
          <w:bCs/>
          <w:color w:val="000000" w:themeColor="text1"/>
          <w:sz w:val="24"/>
          <w:szCs w:val="24"/>
          <w14:textFill>
            <w14:solidFill>
              <w14:schemeClr w14:val="tx1"/>
            </w14:solidFill>
          </w14:textFill>
        </w:rPr>
        <w:t>(3)投标人认为应当提交的其他材料。</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10.1.2技术部分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（1）技术参数偏离表：按照本文件第五章统一提供的规范表式填写；</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（2）技术方案、服务承诺、培训承诺：按照投标人须知第17条要求填写；</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（3）投标人认为应当提交的其他材料。</w:t>
      </w:r>
    </w:p>
    <w:p>
      <w:pPr>
        <w:spacing w:line="360" w:lineRule="auto"/>
        <w:ind w:firstLine="480" w:firstLineChars="200"/>
        <w:rPr>
          <w:rStyle w:val="18"/>
          <w:rFonts w:asciiTheme="minorEastAsia" w:hAnsiTheme="minorEastAsia" w:eastAsiaTheme="minorEastAsia"/>
          <w:color w:val="000000" w:themeColor="text1"/>
          <w:kern w:val="0"/>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10.1.3资格证明文件</w:t>
      </w:r>
      <w:r>
        <w:rPr>
          <w:rStyle w:val="18"/>
          <w:rFonts w:asciiTheme="minorEastAsia" w:hAnsiTheme="minorEastAsia" w:eastAsiaTheme="minorEastAsia"/>
          <w:color w:val="000000" w:themeColor="text1"/>
          <w:kern w:val="0"/>
          <w:sz w:val="24"/>
          <w:szCs w:val="24"/>
          <w14:textFill>
            <w14:solidFill>
              <w14:schemeClr w14:val="tx1"/>
            </w14:solidFill>
          </w14:textFill>
        </w:rPr>
        <w:t>（复印件须加盖投标人单位公章，否则视同未提供。本采购文件所表述（指定）的公章是指刻有供应商法定名称的印章，不包括合同、财务、税务、发票等形式的业务专用章）</w:t>
      </w:r>
    </w:p>
    <w:p>
      <w:pPr>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 xml:space="preserve">    （1）</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bCs/>
          <w:color w:val="000000" w:themeColor="text1"/>
          <w:sz w:val="24"/>
          <w:szCs w:val="24"/>
          <w14:textFill>
            <w14:solidFill>
              <w14:schemeClr w14:val="tx1"/>
            </w14:solidFill>
          </w14:textFill>
        </w:rPr>
        <w:t>具有承担民事责任能力的</w:t>
      </w:r>
      <w:r>
        <w:rPr>
          <w:rStyle w:val="18"/>
          <w:rFonts w:asciiTheme="minorEastAsia" w:hAnsiTheme="minorEastAsia" w:eastAsiaTheme="minorEastAsia"/>
          <w:color w:val="000000" w:themeColor="text1"/>
          <w:sz w:val="24"/>
          <w:szCs w:val="24"/>
          <w14:textFill>
            <w14:solidFill>
              <w14:schemeClr w14:val="tx1"/>
            </w14:solidFill>
          </w14:textFill>
        </w:rPr>
        <w:t>企事业法人</w:t>
      </w:r>
      <w:r>
        <w:rPr>
          <w:rStyle w:val="18"/>
          <w:rFonts w:asciiTheme="minorEastAsia" w:hAnsiTheme="minorEastAsia" w:eastAsiaTheme="minorEastAsia"/>
          <w:bCs/>
          <w:color w:val="000000" w:themeColor="text1"/>
          <w:sz w:val="24"/>
          <w:szCs w:val="24"/>
          <w14:textFill>
            <w14:solidFill>
              <w14:schemeClr w14:val="tx1"/>
            </w14:solidFill>
          </w14:textFill>
        </w:rPr>
        <w:t>营业执照（复印件，原件开评标期间携带备查）；</w:t>
      </w:r>
    </w:p>
    <w:p>
      <w:pPr>
        <w:tabs>
          <w:tab w:val="left" w:pos="945"/>
          <w:tab w:val="left" w:pos="1276"/>
        </w:tabs>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w:t>
      </w:r>
      <w:r>
        <w:rPr>
          <w:rStyle w:val="18"/>
          <w:rFonts w:asciiTheme="minorEastAsia" w:hAnsiTheme="minorEastAsia" w:eastAsiaTheme="minorEastAsia"/>
          <w:bCs/>
          <w:color w:val="000000" w:themeColor="text1"/>
          <w:sz w:val="24"/>
          <w:szCs w:val="24"/>
          <w14:textFill>
            <w14:solidFill>
              <w14:schemeClr w14:val="tx1"/>
            </w14:solidFill>
          </w14:textFill>
        </w:rPr>
        <w:t>投标人法定代表人授权委托书</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bCs/>
          <w:color w:val="000000" w:themeColor="text1"/>
          <w:sz w:val="24"/>
          <w:szCs w:val="24"/>
          <w14:textFill>
            <w14:solidFill>
              <w14:schemeClr w14:val="tx1"/>
            </w14:solidFill>
          </w14:textFill>
        </w:rPr>
        <w:t>格式见附件，法定代表人亲自参加投标的除外</w:t>
      </w:r>
      <w:r>
        <w:rPr>
          <w:rStyle w:val="18"/>
          <w:rFonts w:asciiTheme="minorEastAsia" w:hAnsiTheme="minorEastAsia" w:eastAsiaTheme="minorEastAsia"/>
          <w:color w:val="000000" w:themeColor="text1"/>
          <w:sz w:val="24"/>
          <w:szCs w:val="24"/>
          <w14:textFill>
            <w14:solidFill>
              <w14:schemeClr w14:val="tx1"/>
            </w14:solidFill>
          </w14:textFill>
        </w:rPr>
        <w:t>）；</w:t>
      </w:r>
    </w:p>
    <w:p>
      <w:pPr>
        <w:tabs>
          <w:tab w:val="left" w:pos="945"/>
          <w:tab w:val="left" w:pos="1276"/>
        </w:tabs>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（3）★</w:t>
      </w:r>
      <w:r>
        <w:rPr>
          <w:rStyle w:val="18"/>
          <w:rFonts w:asciiTheme="minorEastAsia" w:hAnsiTheme="minorEastAsia" w:eastAsiaTheme="minorEastAsia"/>
          <w:bCs/>
          <w:color w:val="000000" w:themeColor="text1"/>
          <w:sz w:val="24"/>
          <w:szCs w:val="24"/>
          <w14:textFill>
            <w14:solidFill>
              <w14:schemeClr w14:val="tx1"/>
            </w14:solidFill>
          </w14:textFill>
        </w:rPr>
        <w:t>投标人法定代表人身份证复印件；</w:t>
      </w:r>
    </w:p>
    <w:p>
      <w:pPr>
        <w:tabs>
          <w:tab w:val="left" w:pos="945"/>
          <w:tab w:val="left" w:pos="1276"/>
        </w:tabs>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（4）</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bCs/>
          <w:color w:val="000000" w:themeColor="text1"/>
          <w:sz w:val="24"/>
          <w:szCs w:val="24"/>
          <w14:textFill>
            <w14:solidFill>
              <w14:schemeClr w14:val="tx1"/>
            </w14:solidFill>
          </w14:textFill>
        </w:rPr>
        <w:t>投标人法定代表人授权代表身份证复印件（法定代表人亲自参加投标的除外）</w:t>
      </w:r>
      <w:r>
        <w:rPr>
          <w:rStyle w:val="18"/>
          <w:rFonts w:asciiTheme="minorEastAsia" w:hAnsiTheme="minorEastAsia" w:eastAsiaTheme="minorEastAsia"/>
          <w:color w:val="000000" w:themeColor="text1"/>
          <w:sz w:val="24"/>
          <w:szCs w:val="24"/>
          <w14:textFill>
            <w14:solidFill>
              <w14:schemeClr w14:val="tx1"/>
            </w14:solidFill>
          </w14:textFill>
        </w:rPr>
        <w:t>；</w:t>
      </w:r>
    </w:p>
    <w:p>
      <w:pPr>
        <w:tabs>
          <w:tab w:val="left" w:pos="945"/>
          <w:tab w:val="left" w:pos="1276"/>
        </w:tabs>
        <w:spacing w:line="360" w:lineRule="auto"/>
        <w:ind w:firstLine="480"/>
        <w:rPr>
          <w:rStyle w:val="18"/>
          <w:rFonts w:asciiTheme="minorEastAsia" w:hAnsiTheme="minorEastAsia" w:eastAsiaTheme="minorEastAsia"/>
          <w:color w:val="000000" w:themeColor="text1"/>
          <w:kern w:val="0"/>
          <w:sz w:val="24"/>
          <w:szCs w:val="24"/>
          <w:lang w:val="zh-CN"/>
          <w14:textFill>
            <w14:solidFill>
              <w14:schemeClr w14:val="tx1"/>
            </w14:solidFill>
          </w14:textFill>
        </w:rPr>
      </w:pPr>
      <w:r>
        <w:rPr>
          <w:rStyle w:val="18"/>
          <w:rFonts w:asciiTheme="minorEastAsia" w:hAnsiTheme="minorEastAsia" w:eastAsiaTheme="minorEastAsia"/>
          <w:color w:val="000000" w:themeColor="text1"/>
          <w:kern w:val="0"/>
          <w:sz w:val="24"/>
          <w:szCs w:val="24"/>
          <w:lang w:val="zh-CN"/>
          <w14:textFill>
            <w14:solidFill>
              <w14:schemeClr w14:val="tx1"/>
            </w14:solidFill>
          </w14:textFill>
        </w:rPr>
        <w:t>（</w:t>
      </w:r>
      <w:r>
        <w:rPr>
          <w:rStyle w:val="18"/>
          <w:rFonts w:asciiTheme="minorEastAsia" w:hAnsiTheme="minorEastAsia" w:eastAsiaTheme="minorEastAsia"/>
          <w:color w:val="000000" w:themeColor="text1"/>
          <w:kern w:val="0"/>
          <w:sz w:val="24"/>
          <w:szCs w:val="24"/>
          <w14:textFill>
            <w14:solidFill>
              <w14:schemeClr w14:val="tx1"/>
            </w14:solidFill>
          </w14:textFill>
        </w:rPr>
        <w:t>5</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投标人近三个月中任意一个月份</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不含投标当月</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的依法缴纳社会保障资金的相关材料（提供相关主管部门证明或银行代扣证明）复印件；</w:t>
      </w:r>
    </w:p>
    <w:p>
      <w:pPr>
        <w:tabs>
          <w:tab w:val="left" w:pos="945"/>
          <w:tab w:val="left" w:pos="1276"/>
        </w:tabs>
        <w:spacing w:line="360" w:lineRule="auto"/>
        <w:ind w:firstLine="480"/>
        <w:rPr>
          <w:rStyle w:val="18"/>
          <w:rFonts w:asciiTheme="minorEastAsia" w:hAnsiTheme="minorEastAsia" w:eastAsiaTheme="minorEastAsia"/>
          <w:color w:val="000000" w:themeColor="text1"/>
          <w:kern w:val="0"/>
          <w:sz w:val="24"/>
          <w:szCs w:val="24"/>
          <w:lang w:val="zh-CN"/>
          <w14:textFill>
            <w14:solidFill>
              <w14:schemeClr w14:val="tx1"/>
            </w14:solidFill>
          </w14:textFill>
        </w:rPr>
      </w:pPr>
      <w:r>
        <w:rPr>
          <w:rStyle w:val="18"/>
          <w:rFonts w:asciiTheme="minorEastAsia" w:hAnsiTheme="minorEastAsia" w:eastAsiaTheme="minorEastAsia"/>
          <w:color w:val="000000" w:themeColor="text1"/>
          <w:kern w:val="0"/>
          <w:sz w:val="24"/>
          <w:szCs w:val="24"/>
          <w:lang w:val="zh-CN"/>
          <w14:textFill>
            <w14:solidFill>
              <w14:schemeClr w14:val="tx1"/>
            </w14:solidFill>
          </w14:textFill>
        </w:rPr>
        <w:t>（</w:t>
      </w:r>
      <w:r>
        <w:rPr>
          <w:rStyle w:val="18"/>
          <w:rFonts w:asciiTheme="minorEastAsia" w:hAnsiTheme="minorEastAsia" w:eastAsiaTheme="minorEastAsia"/>
          <w:color w:val="000000" w:themeColor="text1"/>
          <w:kern w:val="0"/>
          <w:sz w:val="24"/>
          <w:szCs w:val="24"/>
          <w14:textFill>
            <w14:solidFill>
              <w14:schemeClr w14:val="tx1"/>
            </w14:solidFill>
          </w14:textFill>
        </w:rPr>
        <w:t>6</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w:t>
      </w: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投标人近三个月中任意一个月份</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不含投标当月</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的依法缴纳税收的相关材料（提供相关主管部门证明或银行代扣证明）复印件；</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（7）投标人与本项目相关的技术及质量管理证明材料；</w:t>
      </w:r>
    </w:p>
    <w:p>
      <w:pPr>
        <w:tabs>
          <w:tab w:val="left" w:pos="945"/>
          <w:tab w:val="left" w:pos="1276"/>
        </w:tabs>
        <w:spacing w:line="360" w:lineRule="auto"/>
        <w:ind w:firstLine="480"/>
        <w:rPr>
          <w:rStyle w:val="18"/>
          <w:rFonts w:asciiTheme="minorEastAsia" w:hAnsiTheme="minorEastAsia" w:eastAsiaTheme="minorEastAsia"/>
          <w:color w:val="000000" w:themeColor="text1"/>
          <w:kern w:val="0"/>
          <w:sz w:val="24"/>
          <w:szCs w:val="24"/>
          <w14:textFill>
            <w14:solidFill>
              <w14:schemeClr w14:val="tx1"/>
            </w14:solidFill>
          </w14:textFill>
        </w:rPr>
      </w:pPr>
      <w:r>
        <w:rPr>
          <w:rStyle w:val="18"/>
          <w:rFonts w:asciiTheme="minorEastAsia" w:hAnsiTheme="minorEastAsia" w:eastAsiaTheme="minorEastAsia"/>
          <w:color w:val="000000" w:themeColor="text1"/>
          <w:kern w:val="0"/>
          <w:sz w:val="24"/>
          <w:szCs w:val="24"/>
          <w14:textFill>
            <w14:solidFill>
              <w14:schemeClr w14:val="tx1"/>
            </w14:solidFill>
          </w14:textFill>
        </w:rPr>
        <w:t>（8）</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未被</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信用中国</w:t>
      </w:r>
      <w:r>
        <w:rPr>
          <w:rStyle w:val="18"/>
          <w:rFonts w:asciiTheme="minorEastAsia" w:hAnsiTheme="minorEastAsia" w:eastAsiaTheme="minorEastAsia"/>
          <w:color w:val="000000" w:themeColor="text1"/>
          <w:kern w:val="0"/>
          <w:sz w:val="24"/>
          <w:szCs w:val="24"/>
          <w14:textFill>
            <w14:solidFill>
              <w14:schemeClr w14:val="tx1"/>
            </w14:solidFill>
          </w14:textFill>
        </w:rPr>
        <w:t>”</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网站</w:t>
      </w:r>
      <w:r>
        <w:rPr>
          <w:rStyle w:val="18"/>
          <w:rFonts w:asciiTheme="minorEastAsia" w:hAnsiTheme="minorEastAsia" w:eastAsiaTheme="minorEastAsia"/>
          <w:color w:val="000000" w:themeColor="text1"/>
          <w:kern w:val="0"/>
          <w:sz w:val="24"/>
          <w:szCs w:val="24"/>
          <w14:textFill>
            <w14:solidFill>
              <w14:schemeClr w14:val="tx1"/>
            </w14:solidFill>
          </w14:textFill>
        </w:rPr>
        <w:t>（www.creditchina.gov.cn）</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列入失信执行人、重大税收违法案件当事人名单、政府采购严重违法失信行为记录名单。</w:t>
      </w:r>
    </w:p>
    <w:p>
      <w:pPr>
        <w:tabs>
          <w:tab w:val="left" w:pos="945"/>
          <w:tab w:val="left" w:pos="1276"/>
        </w:tabs>
        <w:spacing w:line="360" w:lineRule="auto"/>
        <w:ind w:firstLine="480"/>
        <w:rPr>
          <w:rStyle w:val="18"/>
          <w:rFonts w:asciiTheme="minorEastAsia" w:hAnsiTheme="minorEastAsia" w:eastAsiaTheme="minorEastAsia"/>
          <w:color w:val="000000" w:themeColor="text1"/>
          <w:kern w:val="0"/>
          <w:sz w:val="24"/>
          <w:szCs w:val="24"/>
          <w:lang w:val="zh-CN"/>
          <w14:textFill>
            <w14:solidFill>
              <w14:schemeClr w14:val="tx1"/>
            </w14:solidFill>
          </w14:textFill>
        </w:rPr>
      </w:pPr>
      <w:r>
        <w:rPr>
          <w:rStyle w:val="18"/>
          <w:rFonts w:asciiTheme="minorEastAsia" w:hAnsiTheme="minorEastAsia" w:eastAsiaTheme="minorEastAsia"/>
          <w:color w:val="000000" w:themeColor="text1"/>
          <w:kern w:val="0"/>
          <w:sz w:val="24"/>
          <w:szCs w:val="24"/>
          <w:lang w:val="zh-CN"/>
          <w14:textFill>
            <w14:solidFill>
              <w14:schemeClr w14:val="tx1"/>
            </w14:solidFill>
          </w14:textFill>
        </w:rPr>
        <w:t>（</w:t>
      </w:r>
      <w:r>
        <w:rPr>
          <w:rStyle w:val="18"/>
          <w:rFonts w:asciiTheme="minorEastAsia" w:hAnsiTheme="minorEastAsia" w:eastAsiaTheme="minorEastAsia"/>
          <w:color w:val="000000" w:themeColor="text1"/>
          <w:kern w:val="0"/>
          <w:sz w:val="24"/>
          <w:szCs w:val="24"/>
          <w14:textFill>
            <w14:solidFill>
              <w14:schemeClr w14:val="tx1"/>
            </w14:solidFill>
          </w14:textFill>
        </w:rPr>
        <w:t>9</w:t>
      </w:r>
      <w:r>
        <w:rPr>
          <w:rStyle w:val="18"/>
          <w:rFonts w:asciiTheme="minorEastAsia" w:hAnsiTheme="minorEastAsia" w:eastAsiaTheme="minorEastAsia"/>
          <w:color w:val="000000" w:themeColor="text1"/>
          <w:kern w:val="0"/>
          <w:sz w:val="24"/>
          <w:szCs w:val="24"/>
          <w:lang w:val="zh-CN"/>
          <w14:textFill>
            <w14:solidFill>
              <w14:schemeClr w14:val="tx1"/>
            </w14:solidFill>
          </w14:textFill>
        </w:rPr>
        <w:t>）投标人认为应当提交的其他材料。</w:t>
      </w:r>
    </w:p>
    <w:p>
      <w:pPr>
        <w:pStyle w:val="2"/>
        <w:keepNext w:val="0"/>
        <w:keepLines w:val="0"/>
        <w:pageBreakBefore w:val="0"/>
        <w:widowControl/>
        <w:kinsoku/>
        <w:wordWrap/>
        <w:overflowPunct/>
        <w:topLinePunct w:val="0"/>
        <w:autoSpaceDE/>
        <w:autoSpaceDN/>
        <w:bidi w:val="0"/>
        <w:adjustRightInd/>
        <w:snapToGrid/>
        <w:spacing w:line="360" w:lineRule="auto"/>
        <w:textAlignment w:val="baseline"/>
        <w:rPr>
          <w:rStyle w:val="18"/>
          <w:rFonts w:hint="default"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Style w:val="18"/>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Style w:val="18"/>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t>（10）</w:t>
      </w:r>
      <w:r>
        <w:rPr>
          <w:rStyle w:val="18"/>
          <w:rFonts w:hint="eastAsia" w:cs="Times New Roman" w:asciiTheme="minorEastAsia" w:hAnsiTheme="minorEastAsia" w:eastAsiaTheme="minorEastAsia"/>
          <w:color w:val="000000" w:themeColor="text1"/>
          <w:kern w:val="0"/>
          <w:sz w:val="24"/>
          <w:szCs w:val="24"/>
          <w:lang w:val="zh-CN" w:eastAsia="zh-CN" w:bidi="ar-SA"/>
          <w14:textFill>
            <w14:solidFill>
              <w14:schemeClr w14:val="tx1"/>
            </w14:solidFill>
          </w14:textFill>
        </w:rPr>
        <w:t>★落实政府采购政策需满足的资格要求证明材料，其中如为中小微企业提供符合要求的中小企业声明函原件；如为监狱企业提供由省级以上监狱管理局、戒毒管理局(含新疆生产建设兵团)出具的属于监狱企业的证明文件；如为残疾人福利单位提供符合要求的残疾人福利性单位声明函原件。</w:t>
      </w:r>
    </w:p>
    <w:p>
      <w:pPr>
        <w:tabs>
          <w:tab w:val="left" w:pos="945"/>
          <w:tab w:val="left" w:pos="1276"/>
        </w:tabs>
        <w:spacing w:line="360" w:lineRule="auto"/>
        <w:ind w:firstLine="480"/>
        <w:rPr>
          <w:rStyle w:val="18"/>
          <w:rFonts w:asciiTheme="minorEastAsia" w:hAnsiTheme="minorEastAsia" w:eastAsiaTheme="minorEastAsia"/>
          <w:color w:val="000000" w:themeColor="text1"/>
          <w:kern w:val="0"/>
          <w:sz w:val="24"/>
          <w:szCs w:val="24"/>
          <w:lang w:val="zh-CN"/>
          <w14:textFill>
            <w14:solidFill>
              <w14:schemeClr w14:val="tx1"/>
            </w14:solidFill>
          </w14:textFill>
        </w:rPr>
      </w:pPr>
      <w:r>
        <w:rPr>
          <w:rStyle w:val="18"/>
          <w:rFonts w:asciiTheme="minorEastAsia" w:hAnsiTheme="minorEastAsia" w:eastAsiaTheme="minorEastAsia"/>
          <w:color w:val="000000" w:themeColor="text1"/>
          <w:kern w:val="0"/>
          <w:sz w:val="24"/>
          <w:szCs w:val="24"/>
          <w:lang w:val="zh-CN"/>
          <w14:textFill>
            <w14:solidFill>
              <w14:schemeClr w14:val="tx1"/>
            </w14:solidFill>
          </w14:textFill>
        </w:rPr>
        <w:t>10.2每一份完整的投标文件应包括商务部分、技术和资格证明文件部分。</w:t>
      </w:r>
    </w:p>
    <w:p>
      <w:pPr>
        <w:tabs>
          <w:tab w:val="left" w:pos="945"/>
          <w:tab w:val="left" w:pos="1276"/>
        </w:tabs>
        <w:spacing w:line="360" w:lineRule="auto"/>
        <w:ind w:firstLine="48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kern w:val="0"/>
          <w:sz w:val="24"/>
          <w:szCs w:val="24"/>
          <w:lang w:val="zh-CN"/>
          <w14:textFill>
            <w14:solidFill>
              <w14:schemeClr w14:val="tx1"/>
            </w14:solidFill>
          </w14:textFill>
        </w:rPr>
        <w:t>10.3投标人应将投标文件按上述顺序装订成册，并编制投标文件资料</w:t>
      </w:r>
      <w:r>
        <w:rPr>
          <w:rStyle w:val="18"/>
          <w:rFonts w:asciiTheme="minorEastAsia" w:hAnsiTheme="minorEastAsia" w:eastAsiaTheme="minorEastAsia"/>
          <w:color w:val="000000" w:themeColor="text1"/>
          <w:sz w:val="24"/>
          <w:szCs w:val="24"/>
          <w14:textFill>
            <w14:solidFill>
              <w14:schemeClr w14:val="tx1"/>
            </w14:solidFill>
          </w14:textFill>
        </w:rPr>
        <w:t>目录。</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11．投标函</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11.1</w:t>
      </w:r>
      <w:r>
        <w:rPr>
          <w:rStyle w:val="18"/>
          <w:rFonts w:asciiTheme="minorEastAsia" w:hAnsiTheme="minorEastAsia" w:eastAsiaTheme="minorEastAsia"/>
          <w:color w:val="000000" w:themeColor="text1"/>
          <w:sz w:val="24"/>
          <w:szCs w:val="24"/>
          <w14:textFill>
            <w14:solidFill>
              <w14:schemeClr w14:val="tx1"/>
            </w14:solidFill>
          </w14:textFill>
        </w:rPr>
        <w:t xml:space="preserve"> 投标人应按照招标文件中提供的格式完整、正确填写投标函</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12．报价</w:t>
      </w:r>
    </w:p>
    <w:p>
      <w:pPr>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     投标人的报价应包括但不仅仅包括人工、设备使用、相关税费。招标人不再支付其他任何费用</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13、材料真实性</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人对其投标所提供材料的真实性负责。投标人使用虚假材料投标，招标人、评委会应当拒绝或否决其投标。已被确定的中标人，但尚未签订政府采购合同的，中标结果无效。合同已签订但尚未履行的，采购人可以单方面撤销合同。合同撤销或中标结果无效的，由采购人从其他合格的投标人中选择排名紧跟其后的投标人为中标人，或者重新组织政府采购活动。政府采购合同已履行的，给采购人造成的损失的，由投标人承担赔偿责任。此外，行政监督部门对投标人弄虚作假行为，依法作出相应处理。</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14．投标保证金  无</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15．投标有效期</w:t>
      </w:r>
    </w:p>
    <w:p>
      <w:pPr>
        <w:spacing w:line="360" w:lineRule="auto"/>
        <w:ind w:firstLine="480" w:firstLineChars="200"/>
        <w:outlineLvl w:val="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15.1</w:t>
      </w:r>
      <w:r>
        <w:rPr>
          <w:rStyle w:val="18"/>
          <w:rFonts w:asciiTheme="minorEastAsia" w:hAnsiTheme="minorEastAsia" w:eastAsiaTheme="minorEastAsia"/>
          <w:bCs/>
          <w:color w:val="000000" w:themeColor="text1"/>
          <w:sz w:val="24"/>
          <w:szCs w:val="24"/>
          <w14:textFill>
            <w14:solidFill>
              <w14:schemeClr w14:val="tx1"/>
            </w14:solidFill>
          </w14:textFill>
        </w:rPr>
        <w:t xml:space="preserve"> 投标有效期为</w:t>
      </w:r>
      <w:r>
        <w:rPr>
          <w:rStyle w:val="18"/>
          <w:rFonts w:asciiTheme="minorEastAsia" w:hAnsiTheme="minorEastAsia" w:eastAsiaTheme="minorEastAsia"/>
          <w:color w:val="000000" w:themeColor="text1"/>
          <w:sz w:val="24"/>
          <w:szCs w:val="24"/>
          <w14:textFill>
            <w14:solidFill>
              <w14:schemeClr w14:val="tx1"/>
            </w14:solidFill>
          </w14:textFill>
        </w:rPr>
        <w:t>招标人</w:t>
      </w:r>
      <w:r>
        <w:rPr>
          <w:rStyle w:val="18"/>
          <w:rFonts w:asciiTheme="minorEastAsia" w:hAnsiTheme="minorEastAsia" w:eastAsiaTheme="minorEastAsia"/>
          <w:bCs/>
          <w:color w:val="000000" w:themeColor="text1"/>
          <w:sz w:val="24"/>
          <w:szCs w:val="24"/>
          <w14:textFill>
            <w14:solidFill>
              <w14:schemeClr w14:val="tx1"/>
            </w14:solidFill>
          </w14:textFill>
        </w:rPr>
        <w:t>规定的开标之日后六十（60）天。投标有效期比规定短的投标将被视为非响应性投标并作无效投标文件处理。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15.2</w:t>
      </w:r>
      <w:r>
        <w:rPr>
          <w:rStyle w:val="18"/>
          <w:rFonts w:asciiTheme="minorEastAsia" w:hAnsiTheme="minorEastAsia" w:eastAsiaTheme="minorEastAsia"/>
          <w:bCs/>
          <w:color w:val="000000" w:themeColor="text1"/>
          <w:sz w:val="24"/>
          <w:szCs w:val="24"/>
          <w14:textFill>
            <w14:solidFill>
              <w14:schemeClr w14:val="tx1"/>
            </w14:solidFill>
          </w14:textFill>
        </w:rPr>
        <w:t xml:space="preserve"> 在特殊情况下，</w:t>
      </w:r>
      <w:r>
        <w:rPr>
          <w:rStyle w:val="18"/>
          <w:rFonts w:asciiTheme="minorEastAsia" w:hAnsiTheme="minorEastAsia" w:eastAsiaTheme="minorEastAsia"/>
          <w:color w:val="000000" w:themeColor="text1"/>
          <w:sz w:val="24"/>
          <w:szCs w:val="24"/>
          <w14:textFill>
            <w14:solidFill>
              <w14:schemeClr w14:val="tx1"/>
            </w14:solidFill>
          </w14:textFill>
        </w:rPr>
        <w:t>招标人</w:t>
      </w:r>
      <w:r>
        <w:rPr>
          <w:rStyle w:val="18"/>
          <w:rFonts w:asciiTheme="minorEastAsia" w:hAnsiTheme="minorEastAsia" w:eastAsiaTheme="minorEastAsia"/>
          <w:bCs/>
          <w:color w:val="000000" w:themeColor="text1"/>
          <w:sz w:val="24"/>
          <w:szCs w:val="24"/>
          <w14:textFill>
            <w14:solidFill>
              <w14:schemeClr w14:val="tx1"/>
            </w14:solidFill>
          </w14:textFill>
        </w:rPr>
        <w:t>于原投标有效期满之前，可向投标人提出延长投标有效期的要求。这种要求与答复均应采用书面形式（如信件、传真或电报等）。投标人可以拒绝</w:t>
      </w:r>
      <w:r>
        <w:rPr>
          <w:rStyle w:val="18"/>
          <w:rFonts w:asciiTheme="minorEastAsia" w:hAnsiTheme="minorEastAsia" w:eastAsiaTheme="minorEastAsia"/>
          <w:color w:val="000000" w:themeColor="text1"/>
          <w:sz w:val="24"/>
          <w:szCs w:val="24"/>
          <w14:textFill>
            <w14:solidFill>
              <w14:schemeClr w14:val="tx1"/>
            </w14:solidFill>
          </w14:textFill>
        </w:rPr>
        <w:t>招标人</w:t>
      </w:r>
      <w:r>
        <w:rPr>
          <w:rStyle w:val="18"/>
          <w:rFonts w:asciiTheme="minorEastAsia" w:hAnsiTheme="minorEastAsia" w:eastAsiaTheme="minorEastAsia"/>
          <w:bCs/>
          <w:color w:val="000000" w:themeColor="text1"/>
          <w:sz w:val="24"/>
          <w:szCs w:val="24"/>
          <w14:textFill>
            <w14:solidFill>
              <w14:schemeClr w14:val="tx1"/>
            </w14:solidFill>
          </w14:textFill>
        </w:rPr>
        <w:t>的这一要求而放弃投标。同意延长投标有效期的投标人既不能要求也不允许修改其投标文件。</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16．投标文件份数和签署</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16.1</w:t>
      </w:r>
      <w:r>
        <w:rPr>
          <w:rStyle w:val="18"/>
          <w:rFonts w:asciiTheme="minorEastAsia" w:hAnsiTheme="minorEastAsia" w:eastAsiaTheme="minorEastAsia"/>
          <w:bCs/>
          <w:color w:val="000000" w:themeColor="text1"/>
          <w:sz w:val="24"/>
          <w:szCs w:val="24"/>
          <w14:textFill>
            <w14:solidFill>
              <w14:schemeClr w14:val="tx1"/>
            </w14:solidFill>
          </w14:textFill>
        </w:rPr>
        <w:t>除开标一览表外，投标人应将其他投标必要材料整理装订成四份投标文件（正本一份，副本三份），每份投标文件须清楚地标明“正本”或“副本”字样。一旦正本和副本不符，以正本为准。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16.2 </w:t>
      </w:r>
      <w:r>
        <w:rPr>
          <w:rStyle w:val="18"/>
          <w:rFonts w:asciiTheme="minorEastAsia" w:hAnsiTheme="minorEastAsia" w:eastAsiaTheme="minorEastAsia"/>
          <w:bCs/>
          <w:color w:val="000000" w:themeColor="text1"/>
          <w:sz w:val="24"/>
          <w:szCs w:val="24"/>
          <w14:textFill>
            <w14:solidFill>
              <w14:schemeClr w14:val="tx1"/>
            </w14:solidFill>
          </w14:textFill>
        </w:rPr>
        <w:t>投标文件的正本和所有的副本均需打印或复印，并由投标人法定代表人或其授权代表签字。授权代表须将法定代表人以书面形式出具的“法定代表人授权书”（原件）附在投标文件中。</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16.3</w:t>
      </w:r>
      <w:r>
        <w:rPr>
          <w:rStyle w:val="18"/>
          <w:rFonts w:asciiTheme="minorEastAsia" w:hAnsiTheme="minorEastAsia" w:eastAsiaTheme="minorEastAsia"/>
          <w:bCs/>
          <w:color w:val="000000" w:themeColor="text1"/>
          <w:sz w:val="24"/>
          <w:szCs w:val="24"/>
          <w14:textFill>
            <w14:solidFill>
              <w14:schemeClr w14:val="tx1"/>
            </w14:solidFill>
          </w14:textFill>
        </w:rPr>
        <w:t xml:space="preserve"> 除投标人对错处做必要修改外，投标文件不得行间插字、涂改或增删。如有修改错漏处，必须由投标文件签署人签字或盖章。</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17．技术方案、服务承诺、培训承诺</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投标文件的技术方案、服务承诺、培训承诺包括内容（按照第四章“业务需求”填写）：</w:t>
      </w:r>
    </w:p>
    <w:p>
      <w:pPr>
        <w:numPr>
          <w:ilvl w:val="0"/>
          <w:numId w:val="1"/>
        </w:numPr>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针对本项目提出完整的实施方案；</w:t>
      </w:r>
    </w:p>
    <w:p>
      <w:pPr>
        <w:numPr>
          <w:ilvl w:val="0"/>
          <w:numId w:val="1"/>
        </w:numPr>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参加本项目实施的组成人员资历表；</w:t>
      </w:r>
    </w:p>
    <w:p>
      <w:pPr>
        <w:numPr>
          <w:ilvl w:val="0"/>
          <w:numId w:val="1"/>
        </w:numPr>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投标人认为需要的其他技术文件或说明。</w:t>
      </w:r>
    </w:p>
    <w:p>
      <w:pPr>
        <w:pStyle w:val="16"/>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四、投标文件的密封和递交</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18、投标文件的密封和标记（每一份完整的投标文件应包括商务部分、技术部分和资格证明文件）</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18.1、所有要求统一</w:t>
      </w:r>
      <w:r>
        <w:rPr>
          <w:rStyle w:val="18"/>
          <w:rFonts w:asciiTheme="minorEastAsia" w:hAnsiTheme="minorEastAsia" w:eastAsiaTheme="minorEastAsia"/>
          <w:bCs/>
          <w:color w:val="000000" w:themeColor="text1"/>
          <w:sz w:val="24"/>
          <w:szCs w:val="24"/>
          <w14:textFill>
            <w14:solidFill>
              <w14:schemeClr w14:val="tx1"/>
            </w14:solidFill>
          </w14:textFill>
        </w:rPr>
        <w:t>装订的投标文件必须在文件的封面上注明投标人名称（加盖公章）、投标项目名称、项目编号、所投包号、正本或副本字样。</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18.2、</w:t>
      </w:r>
      <w:r>
        <w:rPr>
          <w:rStyle w:val="18"/>
          <w:rFonts w:asciiTheme="minorEastAsia" w:hAnsiTheme="minorEastAsia" w:eastAsiaTheme="minorEastAsia"/>
          <w:bCs/>
          <w:color w:val="000000" w:themeColor="text1"/>
          <w:sz w:val="24"/>
          <w:szCs w:val="24"/>
          <w14:textFill>
            <w14:solidFill>
              <w14:schemeClr w14:val="tx1"/>
            </w14:solidFill>
          </w14:textFill>
        </w:rPr>
        <w:t>所有要求统一装订的投标文件必须统一封装在一个大信封或其它封装器物中，并在封口处贴封签并加盖投标单位公章，封面标注“请勿在2021年  6月11日15:00(开标时间)之前启封”的字样。不论投标单位中标与否，投标文件均不退回。</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19、投标截止日期</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19.1招标人</w:t>
      </w:r>
      <w:r>
        <w:rPr>
          <w:rStyle w:val="18"/>
          <w:rFonts w:asciiTheme="minorEastAsia" w:hAnsiTheme="minorEastAsia" w:eastAsiaTheme="minorEastAsia"/>
          <w:bCs/>
          <w:color w:val="000000" w:themeColor="text1"/>
          <w:sz w:val="24"/>
          <w:szCs w:val="24"/>
          <w14:textFill>
            <w14:solidFill>
              <w14:schemeClr w14:val="tx1"/>
            </w14:solidFill>
          </w14:textFill>
        </w:rPr>
        <w:t>收到投标文件的时间不得迟于投标人须知前附表中规定的截止时间。</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19.2招标人</w:t>
      </w:r>
      <w:r>
        <w:rPr>
          <w:rStyle w:val="18"/>
          <w:rFonts w:asciiTheme="minorEastAsia" w:hAnsiTheme="minorEastAsia" w:eastAsiaTheme="minorEastAsia"/>
          <w:bCs/>
          <w:color w:val="000000" w:themeColor="text1"/>
          <w:sz w:val="24"/>
          <w:szCs w:val="24"/>
          <w14:textFill>
            <w14:solidFill>
              <w14:schemeClr w14:val="tx1"/>
            </w14:solidFill>
          </w14:textFill>
        </w:rPr>
        <w:t>可以按第8条规定，有权通过修改招标文件酌情延长投标截止日期，在此情况下，投标人的所有权利和义务以及投标人受制的截止日期均应以延长后新的截止日期为准。</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20、迟交的投标文件</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招标人</w:t>
      </w:r>
      <w:r>
        <w:rPr>
          <w:rStyle w:val="18"/>
          <w:rFonts w:asciiTheme="minorEastAsia" w:hAnsiTheme="minorEastAsia" w:eastAsiaTheme="minorEastAsia"/>
          <w:bCs/>
          <w:color w:val="000000" w:themeColor="text1"/>
          <w:sz w:val="24"/>
          <w:szCs w:val="24"/>
          <w14:textFill>
            <w14:solidFill>
              <w14:schemeClr w14:val="tx1"/>
            </w14:solidFill>
          </w14:textFill>
        </w:rPr>
        <w:t>将拒绝并原封退回在其规定的投标截止日期后收到的任何投标文件。</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21、投标文件的修改和撤回</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21.1</w:t>
      </w:r>
      <w:r>
        <w:rPr>
          <w:rStyle w:val="18"/>
          <w:rFonts w:asciiTheme="minorEastAsia" w:hAnsiTheme="minorEastAsia" w:eastAsiaTheme="minorEastAsia"/>
          <w:bCs/>
          <w:color w:val="000000" w:themeColor="text1"/>
          <w:sz w:val="24"/>
          <w:szCs w:val="24"/>
          <w14:textFill>
            <w14:solidFill>
              <w14:schemeClr w14:val="tx1"/>
            </w14:solidFill>
          </w14:textFill>
        </w:rPr>
        <w:t xml:space="preserve"> 投标人在递交投标文件后，可以修改或撤回其投标文件，但这种修改和撤回，必须在规定的投标截止日期前，以书面形式送达指定地点（详见“投标人须知前附表” ）。</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21.2</w:t>
      </w:r>
      <w:r>
        <w:rPr>
          <w:rStyle w:val="18"/>
          <w:rFonts w:asciiTheme="minorEastAsia" w:hAnsiTheme="minorEastAsia" w:eastAsiaTheme="minorEastAsia"/>
          <w:bCs/>
          <w:color w:val="000000" w:themeColor="text1"/>
          <w:sz w:val="24"/>
          <w:szCs w:val="24"/>
          <w14:textFill>
            <w14:solidFill>
              <w14:schemeClr w14:val="tx1"/>
            </w14:solidFill>
          </w14:textFill>
        </w:rPr>
        <w:t xml:space="preserve"> 投标人的修改或撤回通知书，应按第18条的规定进行编制、密封、标记和发送，并应在封套上加注“修改”和“撤回”字样。</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21.3</w:t>
      </w:r>
      <w:r>
        <w:rPr>
          <w:rStyle w:val="18"/>
          <w:rFonts w:asciiTheme="minorEastAsia" w:hAnsiTheme="minorEastAsia" w:eastAsiaTheme="minorEastAsia"/>
          <w:bCs/>
          <w:color w:val="000000" w:themeColor="text1"/>
          <w:sz w:val="24"/>
          <w:szCs w:val="24"/>
          <w14:textFill>
            <w14:solidFill>
              <w14:schemeClr w14:val="tx1"/>
            </w14:solidFill>
          </w14:textFill>
        </w:rPr>
        <w:t xml:space="preserve"> 在投标截止期之后，投标人不得对其投标文件作任何修改。</w:t>
      </w:r>
    </w:p>
    <w:p>
      <w:pPr>
        <w:pStyle w:val="16"/>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五、开标与评标</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22、开标</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22.1 招标人</w:t>
      </w:r>
      <w:r>
        <w:rPr>
          <w:rStyle w:val="18"/>
          <w:rFonts w:asciiTheme="minorEastAsia" w:hAnsiTheme="minorEastAsia" w:eastAsiaTheme="minorEastAsia"/>
          <w:bCs/>
          <w:color w:val="000000" w:themeColor="text1"/>
          <w:sz w:val="24"/>
          <w:szCs w:val="24"/>
          <w14:textFill>
            <w14:solidFill>
              <w14:schemeClr w14:val="tx1"/>
            </w14:solidFill>
          </w14:textFill>
        </w:rPr>
        <w:t>将在“投标人须知前附表”中规定的时间和地点组织公开开标。投标人法定代表人或其授权代表必须携带本人身份证按时参加开标会，并签名报到以证明其出席开标会。</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22.2 </w:t>
      </w:r>
      <w:r>
        <w:rPr>
          <w:rStyle w:val="18"/>
          <w:rFonts w:asciiTheme="minorEastAsia" w:hAnsiTheme="minorEastAsia" w:eastAsiaTheme="minorEastAsia"/>
          <w:bCs/>
          <w:color w:val="000000" w:themeColor="text1"/>
          <w:sz w:val="24"/>
          <w:szCs w:val="24"/>
          <w14:textFill>
            <w14:solidFill>
              <w14:schemeClr w14:val="tx1"/>
            </w14:solidFill>
          </w14:textFill>
        </w:rPr>
        <w:t>按照第21条规定，同意撤回的投标将不予开封。</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22.3 开标时，由投标人或其推选的代表检查投标文件密封情况，确认无误后，进行开标，招标人将对开标过程进行记录。 </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23、评标过程的保密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23.1</w:t>
      </w:r>
      <w:r>
        <w:rPr>
          <w:rStyle w:val="18"/>
          <w:rFonts w:asciiTheme="minorEastAsia" w:hAnsiTheme="minorEastAsia" w:eastAsiaTheme="minorEastAsia"/>
          <w:bCs/>
          <w:color w:val="000000" w:themeColor="text1"/>
          <w:sz w:val="24"/>
          <w:szCs w:val="24"/>
          <w14:textFill>
            <w14:solidFill>
              <w14:schemeClr w14:val="tx1"/>
            </w14:solidFill>
          </w14:textFill>
        </w:rPr>
        <w:t>公开开标后，直至向中标的投标人授予合同时止，凡是与审查、澄清、评价和比较投标的有关资料以及授标建议等，均不得向投标人或与评标无关的其他人员透露。有关中标的信息，须经采购文件规定的程序报批后，由采购人书面通知有关单位。采购人对除此以外的其他渠道得悉的任何信息都不承担责任，并保留对其信息来源追究的权力。</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23.2</w:t>
      </w:r>
      <w:r>
        <w:rPr>
          <w:rStyle w:val="18"/>
          <w:rFonts w:asciiTheme="minorEastAsia" w:hAnsiTheme="minorEastAsia" w:eastAsiaTheme="minorEastAsia"/>
          <w:bCs/>
          <w:color w:val="000000" w:themeColor="text1"/>
          <w:sz w:val="24"/>
          <w:szCs w:val="24"/>
          <w14:textFill>
            <w14:solidFill>
              <w14:schemeClr w14:val="tx1"/>
            </w14:solidFill>
          </w14:textFill>
        </w:rPr>
        <w:t xml:space="preserve"> 投标人试图影响评标或授予合同方面的任何尝试，可能导致该投标人的投标被否决。</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24、投标的澄清</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24.1</w:t>
      </w:r>
      <w:r>
        <w:rPr>
          <w:rStyle w:val="18"/>
          <w:rFonts w:asciiTheme="minorEastAsia" w:hAnsiTheme="minorEastAsia" w:eastAsiaTheme="minorEastAsia"/>
          <w:bCs/>
          <w:color w:val="000000" w:themeColor="text1"/>
          <w:sz w:val="24"/>
          <w:szCs w:val="24"/>
          <w14:textFill>
            <w14:solidFill>
              <w14:schemeClr w14:val="tx1"/>
            </w14:solidFill>
          </w14:textFill>
        </w:rPr>
        <w:t>为有助于对投标文件的审查、评价和比较，招标人有权要求投标人对投标书中含义不明确的内容进行澄清。</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24.2</w:t>
      </w:r>
      <w:r>
        <w:rPr>
          <w:rStyle w:val="18"/>
          <w:rFonts w:asciiTheme="minorEastAsia" w:hAnsiTheme="minorEastAsia" w:eastAsiaTheme="minorEastAsia"/>
          <w:bCs/>
          <w:color w:val="000000" w:themeColor="text1"/>
          <w:sz w:val="24"/>
          <w:szCs w:val="24"/>
          <w14:textFill>
            <w14:solidFill>
              <w14:schemeClr w14:val="tx1"/>
            </w14:solidFill>
          </w14:textFill>
        </w:rPr>
        <w:t xml:space="preserve"> 投标人有责任按照采购人通知的时间、地点，进行答疑和澄清，有关澄清的内容应以书面形式提交，但不得对投标内容进行实质性修改。</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25、对投标文件的初审</w:t>
      </w:r>
    </w:p>
    <w:p>
      <w:pPr>
        <w:spacing w:line="360" w:lineRule="auto"/>
        <w:ind w:firstLine="470" w:firstLineChars="196"/>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25.1招标人</w:t>
      </w:r>
      <w:r>
        <w:rPr>
          <w:rStyle w:val="18"/>
          <w:rFonts w:asciiTheme="minorEastAsia" w:hAnsiTheme="minorEastAsia" w:eastAsiaTheme="minorEastAsia"/>
          <w:bCs/>
          <w:color w:val="000000" w:themeColor="text1"/>
          <w:sz w:val="24"/>
          <w:szCs w:val="24"/>
          <w14:textFill>
            <w14:solidFill>
              <w14:schemeClr w14:val="tx1"/>
            </w14:solidFill>
          </w14:textFill>
        </w:rPr>
        <w:t>将根据项目特点组建评标委员会（以下简称评委会），评委会依法独立对投标文件进行审查、质疑、评估、比较。</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25.2</w:t>
      </w:r>
      <w:r>
        <w:rPr>
          <w:rStyle w:val="18"/>
          <w:rFonts w:asciiTheme="minorEastAsia" w:hAnsiTheme="minorEastAsia" w:eastAsiaTheme="minorEastAsia"/>
          <w:bCs/>
          <w:color w:val="000000" w:themeColor="text1"/>
          <w:sz w:val="24"/>
          <w:szCs w:val="24"/>
          <w14:textFill>
            <w14:solidFill>
              <w14:schemeClr w14:val="tx1"/>
            </w14:solidFill>
          </w14:textFill>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采购人的权利或投标人的义务的内容，而纠正这些偏离或保留将会对其他实质上响应要求的投标人的竞争地位产生不公正的影响。评委决定投标文件的响应性只根据投标文件本身的内容，而不寻求外部的证据。</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25.3</w:t>
      </w:r>
      <w:r>
        <w:rPr>
          <w:rStyle w:val="18"/>
          <w:rFonts w:asciiTheme="minorEastAsia" w:hAnsiTheme="minorEastAsia" w:eastAsiaTheme="minorEastAsia"/>
          <w:bCs/>
          <w:color w:val="000000" w:themeColor="text1"/>
          <w:sz w:val="24"/>
          <w:szCs w:val="24"/>
          <w14:textFill>
            <w14:solidFill>
              <w14:schemeClr w14:val="tx1"/>
            </w14:solidFill>
          </w14:textFill>
        </w:rPr>
        <w:t>如果投标文件实质上没有响应招标文件的要求，评委会将予以拒绝，投标人不得通过修改或撤销不合要求的偏离或保留而使其投标成为实质上响应的投标。</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25.4</w:t>
      </w:r>
      <w:r>
        <w:rPr>
          <w:rStyle w:val="18"/>
          <w:rFonts w:asciiTheme="minorEastAsia" w:hAnsiTheme="minorEastAsia" w:eastAsiaTheme="minorEastAsia"/>
          <w:bCs/>
          <w:color w:val="000000" w:themeColor="text1"/>
          <w:sz w:val="24"/>
          <w:szCs w:val="24"/>
          <w14:textFill>
            <w14:solidFill>
              <w14:schemeClr w14:val="tx1"/>
            </w14:solidFill>
          </w14:textFill>
        </w:rPr>
        <w:t>未按本文件实质性要求形成投标文件，投标文件内容不全或实质性条款字迹模糊难以辨认的，评委会对其投标文件作无效投标文件处理。</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25.5</w:t>
      </w:r>
      <w:r>
        <w:rPr>
          <w:rStyle w:val="18"/>
          <w:rFonts w:asciiTheme="minorEastAsia" w:hAnsiTheme="minorEastAsia" w:eastAsiaTheme="minorEastAsia"/>
          <w:bCs/>
          <w:color w:val="000000" w:themeColor="text1"/>
          <w:sz w:val="24"/>
          <w:szCs w:val="24"/>
          <w14:textFill>
            <w14:solidFill>
              <w14:schemeClr w14:val="tx1"/>
            </w14:solidFill>
          </w14:textFill>
        </w:rPr>
        <w:t>评委会将对确定为实质上响应的投标进行进一步审核，看其是否有计算上或累加上的算术错误，修正错误的原则如下：</w:t>
      </w:r>
    </w:p>
    <w:p>
      <w:pPr>
        <w:spacing w:line="360" w:lineRule="auto"/>
        <w:ind w:left="1260" w:leftChars="400" w:hanging="420" w:hangingChars="175"/>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 如果用数字表示的金额和用文字表示的金额不一致时，应以文字表示的金额为准进行修正；</w:t>
      </w:r>
    </w:p>
    <w:p>
      <w:pPr>
        <w:spacing w:line="360" w:lineRule="auto"/>
        <w:ind w:left="1260" w:leftChars="400" w:hanging="420" w:hangingChars="175"/>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(2)当单价与数量的乘积之和与总价不一致时，以单价为准进行修正。只有在评委会认为单价有明显的小数点错误时，才能以标出的总价为准，并修改单价。</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25.6</w:t>
      </w:r>
      <w:r>
        <w:rPr>
          <w:rStyle w:val="18"/>
          <w:rFonts w:asciiTheme="minorEastAsia" w:hAnsiTheme="minorEastAsia" w:eastAsiaTheme="minorEastAsia"/>
          <w:bCs/>
          <w:color w:val="000000" w:themeColor="text1"/>
          <w:sz w:val="24"/>
          <w:szCs w:val="24"/>
          <w14:textFill>
            <w14:solidFill>
              <w14:schemeClr w14:val="tx1"/>
            </w14:solidFill>
          </w14:textFill>
        </w:rPr>
        <w:t>评委会将按上述修正错误的方法调整投标文件中的投标报价，调整后的价格应对投标人具有约束力。如果投标人不接受修正后的价格，则其投标将被拒绝。</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25.7</w:t>
      </w:r>
      <w:r>
        <w:rPr>
          <w:rStyle w:val="18"/>
          <w:rFonts w:asciiTheme="minorEastAsia" w:hAnsiTheme="minorEastAsia" w:eastAsiaTheme="minorEastAsia"/>
          <w:bCs/>
          <w:color w:val="000000" w:themeColor="text1"/>
          <w:sz w:val="24"/>
          <w:szCs w:val="24"/>
          <w14:textFill>
            <w14:solidFill>
              <w14:schemeClr w14:val="tx1"/>
            </w14:solidFill>
          </w14:textFill>
        </w:rPr>
        <w:t xml:space="preserve">评委会将允许修正投标文件中不构成重大偏离的、微小的、非正规的、不一致的或不规则的地方，但这些修改不能影响任何投标人相应的名次排列。     </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25.8</w:t>
      </w:r>
      <w:r>
        <w:rPr>
          <w:rStyle w:val="18"/>
          <w:rFonts w:asciiTheme="minorEastAsia" w:hAnsiTheme="minorEastAsia" w:eastAsiaTheme="minorEastAsia"/>
          <w:bCs/>
          <w:color w:val="000000" w:themeColor="text1"/>
          <w:sz w:val="24"/>
          <w:szCs w:val="24"/>
          <w14:textFill>
            <w14:solidFill>
              <w14:schemeClr w14:val="tx1"/>
            </w14:solidFill>
          </w14:textFill>
        </w:rPr>
        <w:t>对于本文件要求供应商在开评标期间携带备查的原件，评委会应当逐一认真检查。</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26、评标方法、评标标准和废标条款</w:t>
      </w:r>
    </w:p>
    <w:p>
      <w:pPr>
        <w:spacing w:line="360" w:lineRule="auto"/>
        <w:ind w:firstLine="422" w:firstLineChars="176"/>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26.1评标方法</w:t>
      </w:r>
    </w:p>
    <w:p>
      <w:pPr>
        <w:snapToGrid w:val="0"/>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评委会将根据招标文件要求，与投标人进行技术及商务洽谈，最终确定本次项目的成交金额及其他条件。</w:t>
      </w:r>
    </w:p>
    <w:p>
      <w:pPr>
        <w:snapToGrid w:val="0"/>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因投标人自身原因，在评标工作期间，不能及时、完整、有效提供相关原件以供评委会查询，由此导致不利于投标文件的评审后果由投标人承担。</w:t>
      </w:r>
    </w:p>
    <w:p>
      <w:pPr>
        <w:snapToGrid w:val="0"/>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本办法未尽事宜，由评委会依据有关法规研究解决。</w:t>
      </w:r>
    </w:p>
    <w:p>
      <w:pPr>
        <w:snapToGrid w:val="0"/>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26.2 无效投标条款：</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投标人有下列情况之一者，投标文件无效：</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投标文件未按规定的期限、地点送达的；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2.</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投标文件未按要求密封、签署、盖章的；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3.</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投标人的法定代表人或法定代表人授权代表，未准时参加开标会议的；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4.</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投标人的法定代表人授权代表，无法定代表人授权委托书的；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5.</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不具备招标文件中规定的资格要求或未按招标文件规定的要求提供资格证明文件的；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6.</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投标文件未按招标文件规定的内容和要求填写的；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7.</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投标文件书写潦草、字迹模糊不清、无法辨认的；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8.</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投标文件中有招标文件未允许提供的选择性内容；</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9.</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不同投标人的投标文件由同一单位或者个人编制的；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10.</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不同投标人委托同一单位或者个人办理投标事宜的；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11.</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不同投标人的投标文件载明的项目管理成员为同一人的；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12.</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不同投标人的投标文件异常一致或者投标报价呈规律性差异的；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13.</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不同投标人的投标文件相互混装的；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14.</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不同投标人的单位负责人为同一人或者存在直接控股、管理关系的；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15.</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项目投标总价超过本项目预算的；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16.</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提供虚假材料的（包括工商营业执照、财务报表、资格证明文件等）；</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17.</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投标文件内容不全或不符合法律法规和招标文件中规定的其它实质性要求的；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18.</w:t>
      </w:r>
      <w:r>
        <w:rPr>
          <w:rStyle w:val="18"/>
          <w:rFonts w:asciiTheme="minorEastAsia" w:hAnsiTheme="minorEastAsia" w:eastAsiaTheme="minorEastAsia"/>
          <w:bCs/>
          <w:color w:val="000000" w:themeColor="text1"/>
          <w:sz w:val="24"/>
          <w:szCs w:val="24"/>
          <w14:textFill>
            <w14:solidFill>
              <w14:schemeClr w14:val="tx1"/>
            </w14:solidFill>
          </w14:textFill>
        </w:rPr>
        <w:tab/>
      </w:r>
      <w:r>
        <w:rPr>
          <w:rStyle w:val="18"/>
          <w:rFonts w:asciiTheme="minorEastAsia" w:hAnsiTheme="minorEastAsia" w:eastAsiaTheme="minorEastAsia"/>
          <w:bCs/>
          <w:color w:val="000000" w:themeColor="text1"/>
          <w:sz w:val="24"/>
          <w:szCs w:val="24"/>
          <w14:textFill>
            <w14:solidFill>
              <w14:schemeClr w14:val="tx1"/>
            </w14:solidFill>
          </w14:textFill>
        </w:rPr>
        <w:t>评标委员会认定投标报价明显不合理或者低于成本，有可能影响商品质量和不能诚信履约的。</w:t>
      </w:r>
    </w:p>
    <w:p>
      <w:pPr>
        <w:pStyle w:val="17"/>
        <w:spacing w:before="0" w:after="0" w:line="360" w:lineRule="auto"/>
        <w:rPr>
          <w:rStyle w:val="18"/>
          <w:rFonts w:asciiTheme="minorEastAsia" w:hAnsiTheme="minorEastAsia" w:eastAsiaTheme="minorEastAsia"/>
          <w:b w:val="0"/>
          <w:bCs w:val="0"/>
          <w:color w:val="000000" w:themeColor="text1"/>
          <w:kern w:val="0"/>
          <w:sz w:val="24"/>
          <w:szCs w:val="24"/>
          <w14:textFill>
            <w14:solidFill>
              <w14:schemeClr w14:val="tx1"/>
            </w14:solidFill>
          </w14:textFill>
        </w:rPr>
      </w:pPr>
      <w:r>
        <w:rPr>
          <w:rStyle w:val="18"/>
          <w:rFonts w:asciiTheme="minorEastAsia" w:hAnsiTheme="minorEastAsia" w:eastAsiaTheme="minorEastAsia"/>
          <w:b w:val="0"/>
          <w:bCs w:val="0"/>
          <w:color w:val="000000" w:themeColor="text1"/>
          <w:kern w:val="0"/>
          <w:sz w:val="24"/>
          <w:szCs w:val="24"/>
          <w14:textFill>
            <w14:solidFill>
              <w14:schemeClr w14:val="tx1"/>
            </w14:solidFill>
          </w14:textFill>
        </w:rPr>
        <w:t>26.3</w:t>
      </w:r>
      <w:r>
        <w:rPr>
          <w:rStyle w:val="18"/>
          <w:rFonts w:asciiTheme="minorEastAsia" w:hAnsiTheme="minorEastAsia" w:eastAsiaTheme="minorEastAsia"/>
          <w:b w:val="0"/>
          <w:bCs w:val="0"/>
          <w:color w:val="000000" w:themeColor="text1"/>
          <w:sz w:val="24"/>
          <w:szCs w:val="24"/>
          <w14:textFill>
            <w14:solidFill>
              <w14:schemeClr w14:val="tx1"/>
            </w14:solidFill>
          </w14:textFill>
        </w:rPr>
        <w:t>废标条款</w:t>
      </w:r>
      <w:r>
        <w:rPr>
          <w:rStyle w:val="18"/>
          <w:rFonts w:asciiTheme="minorEastAsia" w:hAnsiTheme="minorEastAsia" w:eastAsiaTheme="minorEastAsia"/>
          <w:b w:val="0"/>
          <w:bCs w:val="0"/>
          <w:color w:val="000000" w:themeColor="text1"/>
          <w:kern w:val="0"/>
          <w:sz w:val="24"/>
          <w:szCs w:val="24"/>
          <w14:textFill>
            <w14:solidFill>
              <w14:schemeClr w14:val="tx1"/>
            </w14:solidFill>
          </w14:textFill>
        </w:rPr>
        <w:t>：</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（1）投标人的报价均超过了采购预算，采购人不能支付的；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（2）因重大变故，采购任务取消的。</w:t>
      </w:r>
    </w:p>
    <w:p>
      <w:pPr>
        <w:spacing w:line="360" w:lineRule="auto"/>
        <w:ind w:left="420" w:left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废标后，采购人应当将废标理由通知所有投标人。</w:t>
      </w:r>
    </w:p>
    <w:p>
      <w:pPr>
        <w:pStyle w:val="16"/>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六、定标</w:t>
      </w:r>
    </w:p>
    <w:p>
      <w:pPr>
        <w:pStyle w:val="17"/>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27、</w:t>
      </w:r>
      <w:r>
        <w:rPr>
          <w:rStyle w:val="18"/>
          <w:rFonts w:asciiTheme="minorEastAsia" w:hAnsiTheme="minorEastAsia" w:eastAsiaTheme="minorEastAsia"/>
          <w:b w:val="0"/>
          <w:color w:val="000000" w:themeColor="text1"/>
          <w:sz w:val="24"/>
          <w:szCs w:val="24"/>
          <w14:textFill>
            <w14:solidFill>
              <w14:schemeClr w14:val="tx1"/>
            </w14:solidFill>
          </w14:textFill>
        </w:rPr>
        <w:t>确定中标人</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招标人在本项目评审结束之日起2个工作日内发出中标通知书。</w:t>
      </w:r>
    </w:p>
    <w:p>
      <w:pPr>
        <w:pStyle w:val="16"/>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七、授予合同</w:t>
      </w:r>
    </w:p>
    <w:p>
      <w:pPr>
        <w:pStyle w:val="17"/>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28、</w:t>
      </w:r>
      <w:r>
        <w:rPr>
          <w:rStyle w:val="18"/>
          <w:rFonts w:asciiTheme="minorEastAsia" w:hAnsiTheme="minorEastAsia" w:eastAsiaTheme="minorEastAsia"/>
          <w:b w:val="0"/>
          <w:color w:val="000000" w:themeColor="text1"/>
          <w:sz w:val="24"/>
          <w:szCs w:val="24"/>
          <w14:textFill>
            <w14:solidFill>
              <w14:schemeClr w14:val="tx1"/>
            </w14:solidFill>
          </w14:textFill>
        </w:rPr>
        <w:t>授予合同时变更的权利</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政府采购合同履行中，采购人需追加或减少合同标的相同的货物、工程或者服务的，在不改变合同其他条款的前提下，可以与供应商协商签订补充合同，但所有补充合同的采购金额不得超过原合同采购金额的百分之十。</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29、签订合同</w:t>
      </w:r>
    </w:p>
    <w:p>
      <w:pPr>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中标人应按中标通知书指定的时间、地点派代表前来与采购人具体商谈签订合同。招标文件、中标人的投标文件及澄清文件等，均为签订合同的依据。</w:t>
      </w:r>
    </w:p>
    <w:p>
      <w:pPr>
        <w:pStyle w:val="17"/>
        <w:spacing w:before="0" w:after="0" w:line="360" w:lineRule="auto"/>
        <w:outlineLvl w:val="0"/>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30、履约保证金</w:t>
      </w:r>
    </w:p>
    <w:p>
      <w:pPr>
        <w:pStyle w:val="3"/>
        <w:spacing w:before="0" w:after="0" w:line="360" w:lineRule="auto"/>
        <w:ind w:firstLine="480" w:firstLineChars="200"/>
        <w:rPr>
          <w:rFonts w:ascii="宋体" w:hAnsi="宋体" w:eastAsia="宋体"/>
          <w:b w:val="0"/>
          <w:sz w:val="24"/>
          <w:szCs w:val="21"/>
        </w:rPr>
      </w:pPr>
      <w:r>
        <w:rPr>
          <w:rFonts w:hint="eastAsia" w:ascii="宋体" w:hAnsi="宋体" w:eastAsia="宋体"/>
          <w:b w:val="0"/>
          <w:sz w:val="24"/>
          <w:szCs w:val="21"/>
        </w:rPr>
        <w:t>本项目无履约保证金，按照招标文件规定根据项目实施进度支付项目款，并保留部分尾款。</w:t>
      </w:r>
    </w:p>
    <w:p>
      <w:pPr>
        <w:pStyle w:val="34"/>
        <w:ind w:firstLine="480"/>
        <w:rPr>
          <w:rStyle w:val="18"/>
          <w:rFonts w:asciiTheme="minorEastAsia" w:hAnsiTheme="minorEastAsia" w:eastAsiaTheme="minorEastAsia"/>
          <w:bCs/>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第三章  合同条款及格式</w:t>
      </w:r>
    </w:p>
    <w:p>
      <w:pPr>
        <w:snapToGrid w:val="0"/>
        <w:spacing w:line="360" w:lineRule="auto"/>
        <w:ind w:firstLine="480" w:firstLineChars="200"/>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以下为采购人与中标人签定本项目合同的通用条款，中标人不得提出实质性的修改，关于专用条款将由采购人与中标人结合本项目具体情况协商后签订。</w:t>
      </w:r>
    </w:p>
    <w:p>
      <w:pPr>
        <w:keepNext/>
        <w:keepLines/>
        <w:spacing w:before="156" w:after="156" w:line="360" w:lineRule="auto"/>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合 同 条 款</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 公积金</w:t>
      </w:r>
      <w:r>
        <w:rPr>
          <w:rFonts w:asciiTheme="minorEastAsia" w:hAnsiTheme="minorEastAsia" w:eastAsiaTheme="minorEastAsia" w:cstheme="minorEastAsia"/>
          <w:color w:val="000000" w:themeColor="text1"/>
          <w:sz w:val="24"/>
          <w:szCs w:val="24"/>
          <w14:textFill>
            <w14:solidFill>
              <w14:schemeClr w14:val="tx1"/>
            </w14:solidFill>
          </w14:textFill>
        </w:rPr>
        <w:t>信息系统</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asciiTheme="minorEastAsia" w:hAnsiTheme="minorEastAsia" w:eastAsiaTheme="minorEastAsia" w:cstheme="minorEastAsia"/>
          <w:color w:val="000000" w:themeColor="text1"/>
          <w:sz w:val="24"/>
          <w:szCs w:val="24"/>
          <w14:textFill>
            <w14:solidFill>
              <w14:schemeClr w14:val="tx1"/>
            </w14:solidFill>
          </w14:textFill>
        </w:rPr>
        <w:t>保整改项目（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asciiTheme="minorEastAsia" w:hAnsiTheme="minorEastAsia" w:eastAsiaTheme="minorEastAsia" w:cstheme="minorEastAsia"/>
          <w:color w:val="000000" w:themeColor="text1"/>
          <w:sz w:val="24"/>
          <w:szCs w:val="24"/>
          <w14:textFill>
            <w14:solidFill>
              <w14:schemeClr w14:val="tx1"/>
            </w14:solidFill>
          </w14:textFill>
        </w:rPr>
        <w:t xml:space="preserve">设备维保部分）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项目编号：ZF</w:t>
      </w:r>
      <w:r>
        <w:rPr>
          <w:rFonts w:asciiTheme="minorEastAsia" w:hAnsiTheme="minorEastAsia" w:eastAsiaTheme="minorEastAsia" w:cstheme="minorEastAsia"/>
          <w:color w:val="000000" w:themeColor="text1"/>
          <w:sz w:val="24"/>
          <w:szCs w:val="24"/>
          <w14:textFill>
            <w14:solidFill>
              <w14:schemeClr w14:val="tx1"/>
            </w14:solidFill>
          </w14:textFill>
        </w:rPr>
        <w:t>GJJCG2021002</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bookmarkStart w:id="0" w:name="purchase_name"/>
      <w:bookmarkEnd w:id="0"/>
      <w:bookmarkStart w:id="1" w:name="purchase_start"/>
      <w:bookmarkEnd w:id="1"/>
      <w:bookmarkStart w:id="2" w:name="purchase_end"/>
      <w:bookmarkEnd w:id="2"/>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bookmarkStart w:id="3" w:name="suppliers_name"/>
      <w:bookmarkEnd w:id="3"/>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甲乙双方根据公积金</w:t>
      </w:r>
      <w:r>
        <w:rPr>
          <w:rFonts w:asciiTheme="minorEastAsia" w:hAnsiTheme="minorEastAsia" w:eastAsiaTheme="minorEastAsia" w:cstheme="minorEastAsia"/>
          <w:color w:val="000000" w:themeColor="text1"/>
          <w:sz w:val="24"/>
          <w:szCs w:val="24"/>
          <w14:textFill>
            <w14:solidFill>
              <w14:schemeClr w14:val="tx1"/>
            </w14:solidFill>
          </w14:textFill>
        </w:rPr>
        <w:t>信息系统</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asciiTheme="minorEastAsia" w:hAnsiTheme="minorEastAsia" w:eastAsiaTheme="minorEastAsia" w:cstheme="minorEastAsia"/>
          <w:color w:val="000000" w:themeColor="text1"/>
          <w:sz w:val="24"/>
          <w:szCs w:val="24"/>
          <w14:textFill>
            <w14:solidFill>
              <w14:schemeClr w14:val="tx1"/>
            </w14:solidFill>
          </w14:textFill>
        </w:rPr>
        <w:t>保整改项目（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asciiTheme="minorEastAsia" w:hAnsiTheme="minorEastAsia" w:eastAsiaTheme="minorEastAsia" w:cstheme="minorEastAsia"/>
          <w:color w:val="000000" w:themeColor="text1"/>
          <w:sz w:val="24"/>
          <w:szCs w:val="24"/>
          <w14:textFill>
            <w14:solidFill>
              <w14:schemeClr w14:val="tx1"/>
            </w14:solidFill>
          </w14:textFill>
        </w:rPr>
        <w:t>设备维保部分）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采购结果,经协商一致,达成如下采购服务合同:</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采购标的</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1、服务名称：公积金</w:t>
      </w:r>
      <w:r>
        <w:rPr>
          <w:rFonts w:asciiTheme="minorEastAsia" w:hAnsiTheme="minorEastAsia" w:eastAsiaTheme="minorEastAsia" w:cstheme="minorEastAsia"/>
          <w:color w:val="000000" w:themeColor="text1"/>
          <w:sz w:val="24"/>
          <w:szCs w:val="24"/>
          <w14:textFill>
            <w14:solidFill>
              <w14:schemeClr w14:val="tx1"/>
            </w14:solidFill>
          </w14:textFill>
        </w:rPr>
        <w:t>信息系统</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asciiTheme="minorEastAsia" w:hAnsiTheme="minorEastAsia" w:eastAsiaTheme="minorEastAsia" w:cstheme="minorEastAsia"/>
          <w:color w:val="000000" w:themeColor="text1"/>
          <w:sz w:val="24"/>
          <w:szCs w:val="24"/>
          <w14:textFill>
            <w14:solidFill>
              <w14:schemeClr w14:val="tx1"/>
            </w14:solidFill>
          </w14:textFill>
        </w:rPr>
        <w:t>保整改项目（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asciiTheme="minorEastAsia" w:hAnsiTheme="minorEastAsia" w:eastAsiaTheme="minorEastAsia" w:cstheme="minorEastAsia"/>
          <w:color w:val="000000" w:themeColor="text1"/>
          <w:sz w:val="24"/>
          <w:szCs w:val="24"/>
          <w14:textFill>
            <w14:solidFill>
              <w14:schemeClr w14:val="tx1"/>
            </w14:solidFill>
          </w14:textFill>
        </w:rPr>
        <w:t>设备维保部分）</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2、服务内容：参照采购文件的具体要求。</w:t>
      </w:r>
    </w:p>
    <w:p>
      <w:pPr>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3、期限：三年 </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4、补充条款：无</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二、合同价款：</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1、本合同总价款为人民币￥元，大写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元整。</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2、本合同价款包含所有乙方提供合同约定的服务内容的报酬及乙方提供该项服务所支出的必要费用，甲方在上述合同价款之外不再向乙方支付其他任何费用。</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三、合同履行：本合同项下服务的提供参照采购文件的具体要求履行，甲乙双方通过补充条款进行特殊约定的从其约定。</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补充条款：。</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四、验收</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在合同履行期间，有权依照采购文件相关要求对乙方提供的相关服务或交付的工作成果进行阶段性验收或总体验收。如需委托第三方验收，第三方指：，验收费用由甲方、乙方协商确定。因乙方提供的服务不符合标准导致甲方重复支出的验收费用，由乙方承担。相关验收工作须在甲方工作日时间内进行。</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验收不合格的，经甲乙双方协商确认一个合理期限，乙方应当在期限内进行整改和完善，直至符合采购文件要求的相关标准。逾期七日内不予整改或经整改七日内仍不能符合相关要求，或者导致合同目的无法实现，甲方有权单方面要求解除合同，并可要求乙方支付违约金人民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20000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元，大写：贰万元</w:t>
      </w:r>
      <w:r>
        <w:rPr>
          <w:rFonts w:asciiTheme="minorEastAsia" w:hAnsiTheme="minorEastAsia" w:eastAsiaTheme="minorEastAsia" w:cstheme="minorEastAsia"/>
          <w:color w:val="000000" w:themeColor="text1"/>
          <w:sz w:val="24"/>
          <w:szCs w:val="24"/>
          <w14:textFill>
            <w14:solidFill>
              <w14:schemeClr w14:val="tx1"/>
            </w14:solidFill>
          </w14:textFill>
        </w:rPr>
        <w:t>整</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五、合同责任：</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1、甲方应当为乙方履行合同提供必要的支持。</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若第三方仅向甲方主张权利，并经甲方确认乙方确实存在侵权行为的，甲方向第三方赔偿后，甲方有权直接向乙方追偿上述赔偿款。</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3、乙方在履行合同中产生的一切非因甲方过错导致的损失，均由乙方自行承担责任。</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4、甲乙双方均应指定专人作为本合同履行期间双方之间的联络人，所有一方向相对方正式知会事项的通知到达相对方指定联络人即视为到达对方。</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甲方指定联络人：           乙方指定联络人：</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姓名：                     姓名： </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                 联系方式：</w:t>
      </w:r>
    </w:p>
    <w:p>
      <w:pPr>
        <w:numPr>
          <w:ilvl w:val="0"/>
          <w:numId w:val="2"/>
        </w:num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履约保证金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p>
      <w:pPr>
        <w:numPr>
          <w:ilvl w:val="0"/>
          <w:numId w:val="2"/>
        </w:num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付款</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合同签订后向中标方支付合同总价的</w:t>
      </w:r>
      <w:r>
        <w:rPr>
          <w:rFonts w:asciiTheme="minorEastAsia" w:hAnsiTheme="minorEastAsia" w:eastAsiaTheme="minorEastAsia" w:cstheme="minorEastAsia"/>
          <w:bCs/>
          <w:color w:val="000000" w:themeColor="text1"/>
          <w:sz w:val="24"/>
          <w:szCs w:val="24"/>
          <w14:textFill>
            <w14:solidFill>
              <w14:schemeClr w14:val="tx1"/>
            </w14:solidFill>
          </w14:textFill>
        </w:rPr>
        <w:t>90</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%，三年</w:t>
      </w:r>
      <w:r>
        <w:rPr>
          <w:rFonts w:asciiTheme="minorEastAsia" w:hAnsiTheme="minorEastAsia" w:eastAsiaTheme="minorEastAsia" w:cstheme="minorEastAsia"/>
          <w:bCs/>
          <w:color w:val="000000" w:themeColor="text1"/>
          <w:sz w:val="24"/>
          <w:szCs w:val="24"/>
          <w14:textFill>
            <w14:solidFill>
              <w14:schemeClr w14:val="tx1"/>
            </w14:solidFill>
          </w14:textFill>
        </w:rPr>
        <w:t>维保期满</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项目验收</w:t>
      </w:r>
      <w:r>
        <w:rPr>
          <w:rFonts w:asciiTheme="minorEastAsia" w:hAnsiTheme="minorEastAsia" w:eastAsiaTheme="minorEastAsia" w:cstheme="minorEastAsia"/>
          <w:bCs/>
          <w:color w:val="000000" w:themeColor="text1"/>
          <w:sz w:val="24"/>
          <w:szCs w:val="24"/>
          <w14:textFill>
            <w14:solidFill>
              <w14:schemeClr w14:val="tx1"/>
            </w14:solidFill>
          </w14:textFill>
        </w:rPr>
        <w:t>合格</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后付清余款。</w:t>
      </w:r>
    </w:p>
    <w:p>
      <w:pPr>
        <w:tabs>
          <w:tab w:val="left" w:pos="1980"/>
        </w:tabs>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八、保密条款：乙方不得将在履行本合同中知悉的甲方任何信息随意泄露、擅自使用。</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如违反本条款规定，乙方应当承担如下责任:</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乙方需承担因此给甲方造成的所有直接和间接损失</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九、合同纠纷处理：本合同执行过程中发生纠纷，由甲乙双方协商处理，若协商不成，双方一致同意按如下第2种方式处理：</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1、申请仲裁。选定仲裁机构为泰州市仲裁委员会。</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2、提起诉讼。约定由采购人所在地人民法院管辖。</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十、合同生效：本合同由甲乙双方签字盖章后生效。</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十一、组成本合同的文件包括：</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（一）合同通用条款和专用条款；</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（二）采购文件和乙方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的响应文</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件；</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成交通</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知书；</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（四）甲乙双方商定的其他必要文件。</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上述合同文件内容互为补充，如有不明确，由甲方负责解释。</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十二、合同备案</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本合同一式贰份，中文书写。甲方、乙方各一份。</w:t>
      </w:r>
    </w:p>
    <w:p>
      <w:pPr>
        <w:snapToGrid w:val="0"/>
        <w:spacing w:line="360" w:lineRule="auto"/>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（盖章）</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法定（授权）代表人：</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二〇一年月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日</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bookmarkStart w:id="4" w:name="suppliers_name_one"/>
      <w:bookmarkEnd w:id="4"/>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（盖章）</w:t>
      </w:r>
    </w:p>
    <w:p>
      <w:pPr>
        <w:snapToGrid w:val="0"/>
        <w:spacing w:line="360" w:lineRule="auto"/>
        <w:ind w:firstLine="480" w:firstLineChars="20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法定（授权）代表人：</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二〇一年月日</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户名：</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w:t>
      </w:r>
    </w:p>
    <w:p>
      <w:pPr>
        <w:snapToGrid w:val="0"/>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账号：</w:t>
      </w:r>
    </w:p>
    <w:p>
      <w:pPr>
        <w:pStyle w:val="34"/>
        <w:ind w:firstLine="480"/>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第四章 业务需求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（一）项目内容：</w:t>
      </w:r>
    </w:p>
    <w:p>
      <w:pPr>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为原有部分天融信安全设备继续购买三年原厂维保和规则库升级服务。本项目中标人向采购方提供维保设备三年现场维保和规则库升级服务，其中日志审计系统1台、内外网防火墙2台、入侵防御系统（ips）1台服务期限从原</w:t>
      </w:r>
      <w:r>
        <w:rPr>
          <w:rFonts w:asciiTheme="minorEastAsia" w:hAnsiTheme="minorEastAsia" w:eastAsiaTheme="minorEastAsia"/>
          <w:sz w:val="24"/>
          <w:szCs w:val="24"/>
        </w:rPr>
        <w:t>维保到期时间</w:t>
      </w:r>
      <w:r>
        <w:rPr>
          <w:rFonts w:hint="eastAsia" w:asciiTheme="minorEastAsia" w:hAnsiTheme="minorEastAsia" w:eastAsiaTheme="minorEastAsia"/>
          <w:sz w:val="24"/>
          <w:szCs w:val="24"/>
        </w:rPr>
        <w:t>开始</w:t>
      </w:r>
      <w:r>
        <w:rPr>
          <w:rFonts w:asciiTheme="minorEastAsia" w:hAnsiTheme="minorEastAsia" w:eastAsiaTheme="minorEastAsia"/>
          <w:sz w:val="24"/>
          <w:szCs w:val="24"/>
        </w:rPr>
        <w:t>计算，内外网隔离网闸</w:t>
      </w:r>
      <w:r>
        <w:rPr>
          <w:rFonts w:hint="eastAsia" w:asciiTheme="minorEastAsia" w:hAnsiTheme="minorEastAsia" w:eastAsiaTheme="minorEastAsia"/>
          <w:sz w:val="24"/>
          <w:szCs w:val="24"/>
        </w:rPr>
        <w:t>1台</w:t>
      </w:r>
      <w:r>
        <w:rPr>
          <w:rFonts w:asciiTheme="minorEastAsia" w:hAnsiTheme="minorEastAsia" w:eastAsiaTheme="minorEastAsia"/>
          <w:sz w:val="24"/>
          <w:szCs w:val="24"/>
        </w:rPr>
        <w:t>从</w:t>
      </w:r>
      <w:r>
        <w:rPr>
          <w:rFonts w:hint="eastAsia" w:asciiTheme="minorEastAsia" w:hAnsiTheme="minorEastAsia" w:eastAsiaTheme="minorEastAsia"/>
          <w:sz w:val="24"/>
          <w:szCs w:val="24"/>
        </w:rPr>
        <w:t>签订合同日期开始计算，并提供相关的巡检、调试、培训等服务。</w:t>
      </w:r>
    </w:p>
    <w:p>
      <w:pPr>
        <w:pStyle w:val="2"/>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cs="宋体" w:asciiTheme="minorEastAsia" w:hAnsiTheme="minorEastAsia" w:eastAsiaTheme="minorEastAsia"/>
          <w:bCs/>
          <w:spacing w:val="15"/>
          <w:sz w:val="24"/>
          <w:szCs w:val="24"/>
        </w:rPr>
        <w:t>购买维保设备明细清单</w:t>
      </w:r>
    </w:p>
    <w:p>
      <w:pPr>
        <w:rPr>
          <w:rFonts w:asciiTheme="minorEastAsia" w:hAnsiTheme="minorEastAsia" w:eastAsiaTheme="minorEastAsia"/>
          <w:sz w:val="24"/>
          <w:szCs w:val="24"/>
        </w:rPr>
      </w:pPr>
    </w:p>
    <w:tbl>
      <w:tblPr>
        <w:tblStyle w:val="9"/>
        <w:tblW w:w="15060" w:type="dxa"/>
        <w:tblInd w:w="108" w:type="dxa"/>
        <w:tblLayout w:type="autofit"/>
        <w:tblCellMar>
          <w:top w:w="0" w:type="dxa"/>
          <w:left w:w="108" w:type="dxa"/>
          <w:bottom w:w="0" w:type="dxa"/>
          <w:right w:w="108" w:type="dxa"/>
        </w:tblCellMar>
      </w:tblPr>
      <w:tblGrid>
        <w:gridCol w:w="1516"/>
        <w:gridCol w:w="2036"/>
        <w:gridCol w:w="1996"/>
        <w:gridCol w:w="816"/>
        <w:gridCol w:w="2276"/>
        <w:gridCol w:w="6420"/>
      </w:tblGrid>
      <w:tr>
        <w:trPr>
          <w:trHeight w:val="285" w:hRule="atLeast"/>
        </w:trPr>
        <w:tc>
          <w:tcPr>
            <w:tcW w:w="15060" w:type="dxa"/>
            <w:gridSpan w:val="6"/>
            <w:tcBorders>
              <w:top w:val="nil"/>
              <w:left w:val="nil"/>
              <w:bottom w:val="nil"/>
              <w:right w:val="nil"/>
            </w:tcBorders>
            <w:shd w:val="clear" w:color="auto" w:fill="auto"/>
            <w:noWrap/>
            <w:vAlign w:val="center"/>
          </w:tcPr>
          <w:p>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天融信安全设备购买维保清单</w:t>
            </w:r>
          </w:p>
        </w:tc>
      </w:tr>
      <w:tr>
        <w:tblPrEx>
          <w:tblCellMar>
            <w:top w:w="0" w:type="dxa"/>
            <w:left w:w="108" w:type="dxa"/>
            <w:bottom w:w="0" w:type="dxa"/>
            <w:right w:w="108" w:type="dxa"/>
          </w:tblCellMar>
        </w:tblPrEx>
        <w:trPr>
          <w:gridAfter w:val="1"/>
          <w:wAfter w:w="6248" w:type="dxa"/>
          <w:trHeight w:val="285" w:hRule="atLeast"/>
        </w:trPr>
        <w:tc>
          <w:tcPr>
            <w:tcW w:w="2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设备型号</w:t>
            </w:r>
          </w:p>
        </w:tc>
        <w:tc>
          <w:tcPr>
            <w:tcW w:w="216" w:type="dxa"/>
            <w:tcBorders>
              <w:top w:val="single" w:color="auto" w:sz="4" w:space="0"/>
              <w:left w:val="nil"/>
              <w:bottom w:val="single" w:color="auto" w:sz="4" w:space="0"/>
              <w:right w:val="single" w:color="auto" w:sz="4" w:space="0"/>
            </w:tcBorders>
            <w:shd w:val="clear" w:color="auto" w:fill="auto"/>
            <w:noWrap/>
            <w:vAlign w:val="bottom"/>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用途</w:t>
            </w:r>
          </w:p>
        </w:tc>
        <w:tc>
          <w:tcPr>
            <w:tcW w:w="216" w:type="dxa"/>
            <w:tcBorders>
              <w:top w:val="single" w:color="auto" w:sz="4" w:space="0"/>
              <w:left w:val="nil"/>
              <w:bottom w:val="single" w:color="auto" w:sz="4" w:space="0"/>
              <w:right w:val="nil"/>
            </w:tcBorders>
            <w:shd w:val="clear" w:color="auto" w:fill="auto"/>
            <w:noWrap/>
            <w:vAlign w:val="bottom"/>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设备购置日期</w:t>
            </w:r>
          </w:p>
        </w:tc>
        <w:tc>
          <w:tcPr>
            <w:tcW w:w="216" w:type="dxa"/>
            <w:tcBorders>
              <w:top w:val="single" w:color="auto" w:sz="4" w:space="0"/>
              <w:left w:val="single" w:color="auto" w:sz="4" w:space="0"/>
              <w:bottom w:val="single" w:color="auto" w:sz="4" w:space="0"/>
              <w:right w:val="nil"/>
            </w:tcBorders>
            <w:shd w:val="clear" w:color="auto" w:fill="auto"/>
            <w:noWrap/>
            <w:vAlign w:val="bottom"/>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维保起始时间</w:t>
            </w:r>
          </w:p>
        </w:tc>
        <w:tc>
          <w:tcPr>
            <w:tcW w:w="21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维保到期时间</w:t>
            </w:r>
          </w:p>
        </w:tc>
      </w:tr>
      <w:tr>
        <w:trPr>
          <w:gridAfter w:val="1"/>
          <w:wAfter w:w="6248" w:type="dxa"/>
          <w:trHeight w:val="503" w:hRule="atLeast"/>
        </w:trPr>
        <w:tc>
          <w:tcPr>
            <w:tcW w:w="151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TR-71144</w:t>
            </w:r>
          </w:p>
        </w:tc>
        <w:tc>
          <w:tcPr>
            <w:tcW w:w="203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内外网隔离网闸</w:t>
            </w:r>
          </w:p>
        </w:tc>
        <w:tc>
          <w:tcPr>
            <w:tcW w:w="199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2015年8月</w:t>
            </w:r>
          </w:p>
        </w:tc>
        <w:tc>
          <w:tcPr>
            <w:tcW w:w="216"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2015-8-29</w:t>
            </w:r>
          </w:p>
        </w:tc>
        <w:tc>
          <w:tcPr>
            <w:tcW w:w="2276"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2018-8-29</w:t>
            </w:r>
          </w:p>
        </w:tc>
      </w:tr>
      <w:tr>
        <w:tblPrEx>
          <w:tblCellMar>
            <w:top w:w="0" w:type="dxa"/>
            <w:left w:w="108" w:type="dxa"/>
            <w:bottom w:w="0" w:type="dxa"/>
            <w:right w:w="108" w:type="dxa"/>
          </w:tblCellMar>
        </w:tblPrEx>
        <w:trPr>
          <w:gridAfter w:val="1"/>
          <w:wAfter w:w="6248" w:type="dxa"/>
          <w:trHeight w:val="503" w:hRule="atLeast"/>
        </w:trPr>
        <w:tc>
          <w:tcPr>
            <w:tcW w:w="151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TA-L-SE</w:t>
            </w:r>
          </w:p>
        </w:tc>
        <w:tc>
          <w:tcPr>
            <w:tcW w:w="203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日志审计</w:t>
            </w:r>
          </w:p>
        </w:tc>
        <w:tc>
          <w:tcPr>
            <w:tcW w:w="199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2018年5月</w:t>
            </w:r>
          </w:p>
        </w:tc>
        <w:tc>
          <w:tcPr>
            <w:tcW w:w="216"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2018-5-15</w:t>
            </w:r>
          </w:p>
        </w:tc>
        <w:tc>
          <w:tcPr>
            <w:tcW w:w="216"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2021-5-15</w:t>
            </w:r>
          </w:p>
        </w:tc>
      </w:tr>
      <w:tr>
        <w:trPr>
          <w:gridAfter w:val="1"/>
          <w:wAfter w:w="6248" w:type="dxa"/>
          <w:trHeight w:val="503" w:hRule="atLeast"/>
        </w:trPr>
        <w:tc>
          <w:tcPr>
            <w:tcW w:w="151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TG-440E</w:t>
            </w:r>
          </w:p>
        </w:tc>
        <w:tc>
          <w:tcPr>
            <w:tcW w:w="203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内网防火墙备机</w:t>
            </w:r>
          </w:p>
        </w:tc>
        <w:tc>
          <w:tcPr>
            <w:tcW w:w="199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2018年5月</w:t>
            </w:r>
          </w:p>
        </w:tc>
        <w:tc>
          <w:tcPr>
            <w:tcW w:w="216"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2018-5-15</w:t>
            </w:r>
          </w:p>
        </w:tc>
        <w:tc>
          <w:tcPr>
            <w:tcW w:w="2276"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2021-5-15</w:t>
            </w:r>
          </w:p>
        </w:tc>
      </w:tr>
      <w:tr>
        <w:trPr>
          <w:gridAfter w:val="1"/>
          <w:wAfter w:w="6248" w:type="dxa"/>
          <w:trHeight w:val="503" w:hRule="atLeast"/>
        </w:trPr>
        <w:tc>
          <w:tcPr>
            <w:tcW w:w="151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TG-440E</w:t>
            </w:r>
          </w:p>
        </w:tc>
        <w:tc>
          <w:tcPr>
            <w:tcW w:w="203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内网防火墙</w:t>
            </w:r>
          </w:p>
        </w:tc>
        <w:tc>
          <w:tcPr>
            <w:tcW w:w="199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2018年5月</w:t>
            </w:r>
          </w:p>
        </w:tc>
        <w:tc>
          <w:tcPr>
            <w:tcW w:w="216"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2018-5-15</w:t>
            </w:r>
          </w:p>
        </w:tc>
        <w:tc>
          <w:tcPr>
            <w:tcW w:w="2276"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2021-5-15</w:t>
            </w:r>
          </w:p>
        </w:tc>
      </w:tr>
      <w:tr>
        <w:trPr>
          <w:gridAfter w:val="1"/>
          <w:wAfter w:w="6248" w:type="dxa"/>
          <w:trHeight w:val="503" w:hRule="atLeast"/>
        </w:trPr>
        <w:tc>
          <w:tcPr>
            <w:tcW w:w="151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TI-220-T</w:t>
            </w:r>
          </w:p>
        </w:tc>
        <w:tc>
          <w:tcPr>
            <w:tcW w:w="203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内网ips</w:t>
            </w:r>
          </w:p>
        </w:tc>
        <w:tc>
          <w:tcPr>
            <w:tcW w:w="1996"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2018年5月</w:t>
            </w:r>
          </w:p>
        </w:tc>
        <w:tc>
          <w:tcPr>
            <w:tcW w:w="216" w:type="dxa"/>
            <w:tcBorders>
              <w:top w:val="nil"/>
              <w:left w:val="nil"/>
              <w:bottom w:val="single" w:color="auto" w:sz="4" w:space="0"/>
              <w:right w:val="nil"/>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2018-5-15</w:t>
            </w:r>
          </w:p>
        </w:tc>
        <w:tc>
          <w:tcPr>
            <w:tcW w:w="2276"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2021-5-15</w:t>
            </w:r>
          </w:p>
        </w:tc>
      </w:tr>
    </w:tbl>
    <w:p>
      <w:pPr>
        <w:spacing w:line="360" w:lineRule="auto"/>
        <w:ind w:firstLine="240" w:firstLineChars="100"/>
        <w:rPr>
          <w:rFonts w:asciiTheme="minorEastAsia" w:hAnsiTheme="minorEastAsia" w:eastAsiaTheme="minorEastAsia"/>
          <w:sz w:val="24"/>
          <w:szCs w:val="24"/>
        </w:rPr>
      </w:pP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（三）项目具体实施要求（投标人必须满足，否则作无效投标处理）</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设备维保部分实施要求：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人须针对本项目按合同约定提供三年现场维保服务。接到用户故障报告后半小时内响应；出现严重故障影响系统正常运行时，2小时内到达现场；出现一般故障系统仍能运行时，4小时内到达现场。如果经现场检查，可以预见故障发生24小时内不能解决问题，必须提供可靠的替代方案，保证用户系统在用户故障报告36小时内正常运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2、项目涉及的工具、仪表及安装材料由投标人自行解决。项目实施过程应严格执行相关的技术标准和规范，保证安全。</w:t>
      </w:r>
    </w:p>
    <w:p>
      <w:pPr>
        <w:pStyle w:val="53"/>
        <w:spacing w:beforeLines="0" w:afterLines="0"/>
        <w:ind w:firstLine="480" w:firstLineChars="200"/>
        <w:rPr>
          <w:rFonts w:asciiTheme="minorEastAsia" w:hAnsiTheme="minorEastAsia" w:eastAsiaTheme="minorEastAsia"/>
        </w:rPr>
      </w:pPr>
      <w:r>
        <w:rPr>
          <w:rFonts w:hint="eastAsia" w:asciiTheme="minorEastAsia" w:hAnsiTheme="minorEastAsia" w:eastAsiaTheme="minorEastAsia"/>
        </w:rPr>
        <w:t>3、中标人需每季度至少一次对用户的系统运行情况现场例行检查，逢重大节日或用户重要活动，应根据用户要求增加现场检查和维护，并按时出具检查报告给采购人。</w:t>
      </w:r>
    </w:p>
    <w:p>
      <w:pPr>
        <w:pStyle w:val="53"/>
        <w:spacing w:beforeLines="0" w:afterLines="0"/>
        <w:ind w:firstLine="480" w:firstLineChars="200"/>
        <w:rPr>
          <w:rFonts w:asciiTheme="minorEastAsia" w:hAnsiTheme="minorEastAsia" w:eastAsiaTheme="minorEastAsia"/>
        </w:rPr>
      </w:pPr>
      <w:r>
        <w:rPr>
          <w:rFonts w:hint="eastAsia" w:asciiTheme="minorEastAsia" w:hAnsiTheme="minorEastAsia" w:eastAsiaTheme="minorEastAsia"/>
        </w:rPr>
        <w:t>4、中标人须提供固定的售后服务和投诉渠道，设定专人为本项目提供紧急维护服务。</w:t>
      </w:r>
    </w:p>
    <w:p>
      <w:pPr>
        <w:pStyle w:val="53"/>
        <w:spacing w:beforeLines="0" w:afterLines="0"/>
        <w:ind w:firstLine="480" w:firstLineChars="200"/>
        <w:rPr>
          <w:rFonts w:asciiTheme="minorEastAsia" w:hAnsiTheme="minorEastAsia" w:eastAsiaTheme="minorEastAsia"/>
        </w:rPr>
      </w:pPr>
      <w:r>
        <w:rPr>
          <w:rFonts w:hint="eastAsia" w:asciiTheme="minorEastAsia" w:hAnsiTheme="minorEastAsia" w:eastAsiaTheme="minorEastAsia"/>
        </w:rPr>
        <w:t>5、验收</w:t>
      </w:r>
    </w:p>
    <w:p>
      <w:pPr>
        <w:pStyle w:val="53"/>
        <w:spacing w:beforeLines="0" w:afterLines="0"/>
        <w:ind w:firstLine="480" w:firstLineChars="200"/>
        <w:rPr>
          <w:rFonts w:asciiTheme="minorEastAsia" w:hAnsiTheme="minorEastAsia" w:eastAsiaTheme="minorEastAsia"/>
        </w:rPr>
      </w:pPr>
      <w:r>
        <w:rPr>
          <w:rFonts w:hint="eastAsia" w:asciiTheme="minorEastAsia" w:hAnsiTheme="minorEastAsia" w:eastAsiaTheme="minorEastAsia"/>
        </w:rPr>
        <w:t>三年</w:t>
      </w:r>
      <w:r>
        <w:rPr>
          <w:rFonts w:asciiTheme="minorEastAsia" w:hAnsiTheme="minorEastAsia" w:eastAsiaTheme="minorEastAsia"/>
        </w:rPr>
        <w:t>维保期满</w:t>
      </w:r>
      <w:r>
        <w:rPr>
          <w:rFonts w:hint="eastAsia" w:asciiTheme="minorEastAsia" w:hAnsiTheme="minorEastAsia" w:eastAsiaTheme="minorEastAsia"/>
        </w:rPr>
        <w:t>，经用户确认没有问题，中标</w:t>
      </w:r>
      <w:r>
        <w:rPr>
          <w:rFonts w:asciiTheme="minorEastAsia" w:hAnsiTheme="minorEastAsia" w:eastAsiaTheme="minorEastAsia"/>
        </w:rPr>
        <w:t>人提供项目验收文档，</w:t>
      </w:r>
      <w:r>
        <w:rPr>
          <w:rFonts w:hint="eastAsia" w:asciiTheme="minorEastAsia" w:hAnsiTheme="minorEastAsia" w:eastAsiaTheme="minorEastAsia"/>
        </w:rPr>
        <w:t>用户出具验收报告。</w:t>
      </w:r>
    </w:p>
    <w:p>
      <w:pPr>
        <w:pStyle w:val="53"/>
        <w:spacing w:beforeLines="0" w:afterLines="0"/>
        <w:ind w:firstLine="480" w:firstLineChars="200"/>
        <w:rPr>
          <w:sz w:val="21"/>
          <w:szCs w:val="21"/>
        </w:rPr>
      </w:pPr>
      <w:r>
        <w:rPr>
          <w:rFonts w:hint="eastAsia" w:asciiTheme="minorEastAsia" w:hAnsiTheme="minorEastAsia" w:eastAsiaTheme="minorEastAsia"/>
        </w:rPr>
        <w:t>如验收中出现不符合标书和合同要求的严重质量问题时，采购方保留索赔权利。</w:t>
      </w:r>
    </w:p>
    <w:p>
      <w:pPr>
        <w:rPr>
          <w:rStyle w:val="18"/>
          <w:rFonts w:asciiTheme="minorEastAsia" w:hAnsiTheme="minorEastAsia" w:eastAsiaTheme="minorEastAsia"/>
          <w:color w:val="000000" w:themeColor="text1"/>
          <w:sz w:val="24"/>
          <w:szCs w:val="24"/>
          <w14:textFill>
            <w14:solidFill>
              <w14:schemeClr w14:val="tx1"/>
            </w14:solidFill>
          </w14:textFill>
        </w:rPr>
      </w:pPr>
    </w:p>
    <w:p>
      <w:pPr>
        <w:pStyle w:val="14"/>
        <w:spacing w:line="360" w:lineRule="auto"/>
        <w:rPr>
          <w:rStyle w:val="18"/>
          <w:rFonts w:asciiTheme="minorEastAsia" w:hAnsiTheme="minorEastAsia" w:eastAsiaTheme="minorEastAsia"/>
          <w:bCs/>
          <w:color w:val="000000" w:themeColor="text1"/>
          <w:sz w:val="24"/>
          <w:szCs w:val="24"/>
          <w14:textFill>
            <w14:solidFill>
              <w14:schemeClr w14:val="tx1"/>
            </w14:solidFill>
          </w14:textFill>
        </w:rPr>
      </w:pPr>
      <w:r>
        <w:rPr>
          <w:rStyle w:val="18"/>
          <w:rFonts w:asciiTheme="minorEastAsia" w:hAnsiTheme="minorEastAsia" w:eastAsiaTheme="minorEastAsia"/>
          <w:bCs/>
          <w:color w:val="000000" w:themeColor="text1"/>
          <w:sz w:val="24"/>
          <w:szCs w:val="24"/>
          <w14:textFill>
            <w14:solidFill>
              <w14:schemeClr w14:val="tx1"/>
            </w14:solidFill>
          </w14:textFill>
        </w:rPr>
        <w:t>第五章  投标书</w:t>
      </w:r>
    </w:p>
    <w:p>
      <w:pPr>
        <w:snapToGrid w:val="0"/>
        <w:spacing w:line="360" w:lineRule="auto"/>
        <w:ind w:firstLine="480" w:firstLineChars="200"/>
        <w:jc w:val="cente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投标函</w:t>
      </w:r>
    </w:p>
    <w:p>
      <w:pPr>
        <w:snapToGrid w:val="0"/>
        <w:spacing w:line="360" w:lineRule="auto"/>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致：</w:t>
      </w:r>
    </w:p>
    <w:p>
      <w:pPr>
        <w:snapToGrid w:val="0"/>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根据贵方项目，项目编号为 号招标文件，正式授权下述签字人______________(姓名和职务)代表我方______________（投标人的名称），全权处理本次项目投标的有关事宜。</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u w:val="single"/>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据此函，签字人兹宣布同意如下：</w:t>
      </w:r>
    </w:p>
    <w:p>
      <w:pPr>
        <w:numPr>
          <w:ilvl w:val="0"/>
          <w:numId w:val="3"/>
        </w:numPr>
        <w:snapToGrid w:val="0"/>
        <w:spacing w:line="360" w:lineRule="auto"/>
        <w:ind w:left="0"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按招标文件规定的各项要求，向采购人提供所需的服务，投标总报价为（大写）__________________人民币。</w:t>
      </w:r>
    </w:p>
    <w:p>
      <w:pPr>
        <w:numPr>
          <w:ilvl w:val="0"/>
          <w:numId w:val="3"/>
        </w:numPr>
        <w:snapToGrid w:val="0"/>
        <w:spacing w:line="360" w:lineRule="auto"/>
        <w:ind w:left="0"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我们已详细审核全部招标文件及其有效补充文件，我们知道必须放弃提出含糊不清或误解问题的权利。</w:t>
      </w:r>
    </w:p>
    <w:p>
      <w:pPr>
        <w:numPr>
          <w:ilvl w:val="0"/>
          <w:numId w:val="3"/>
        </w:numPr>
        <w:snapToGrid w:val="0"/>
        <w:spacing w:line="360" w:lineRule="auto"/>
        <w:ind w:left="0"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我们同意从规定的开标日期起遵循本投标文件，并在规定的投标有效期期满之前均具有约束力。</w:t>
      </w:r>
    </w:p>
    <w:p>
      <w:pPr>
        <w:numPr>
          <w:ilvl w:val="0"/>
          <w:numId w:val="3"/>
        </w:numPr>
        <w:snapToGrid w:val="0"/>
        <w:spacing w:line="360" w:lineRule="auto"/>
        <w:ind w:left="0"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如果在开标后规定的投标有效期内撤回投标或中标后拒绝签订合同，由此给采购人造成损失的我方愿承担相应赔偿责任。</w:t>
      </w:r>
    </w:p>
    <w:p>
      <w:pPr>
        <w:numPr>
          <w:ilvl w:val="0"/>
          <w:numId w:val="3"/>
        </w:numPr>
        <w:snapToGrid w:val="0"/>
        <w:spacing w:line="360" w:lineRule="auto"/>
        <w:ind w:left="0"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同意向贵方提供贵方可能另外要求的与投标有关的任何证据或资料，并保证我方已提供和将要提供的文件是真实的、准确的。</w:t>
      </w:r>
    </w:p>
    <w:p>
      <w:pPr>
        <w:tabs>
          <w:tab w:val="left" w:pos="1265"/>
        </w:tabs>
        <w:snapToGrid w:val="0"/>
        <w:spacing w:line="360" w:lineRule="auto"/>
        <w:ind w:firstLine="360" w:firstLineChars="15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（7）一旦我方中标，我方将根据招标文件的规定，严格履行合同的责任和义务，并保证于“投标人须知前附表”中规定的时间完成</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公积金</w:t>
      </w:r>
      <w:r>
        <w:rPr>
          <w:rFonts w:asciiTheme="minorEastAsia" w:hAnsiTheme="minorEastAsia" w:eastAsiaTheme="minorEastAsia" w:cstheme="minorEastAsia"/>
          <w:color w:val="000000" w:themeColor="text1"/>
          <w:sz w:val="24"/>
          <w:szCs w:val="24"/>
          <w:u w:val="single"/>
          <w14:textFill>
            <w14:solidFill>
              <w14:schemeClr w14:val="tx1"/>
            </w14:solidFill>
          </w14:textFill>
        </w:rPr>
        <w:t>信息系统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等</w:t>
      </w:r>
      <w:r>
        <w:rPr>
          <w:rFonts w:asciiTheme="minorEastAsia" w:hAnsiTheme="minorEastAsia" w:eastAsiaTheme="minorEastAsia" w:cstheme="minorEastAsia"/>
          <w:color w:val="000000" w:themeColor="text1"/>
          <w:sz w:val="24"/>
          <w:szCs w:val="24"/>
          <w:u w:val="single"/>
          <w14:textFill>
            <w14:solidFill>
              <w14:schemeClr w14:val="tx1"/>
            </w14:solidFill>
          </w14:textFill>
        </w:rPr>
        <w:t>保整改项目（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安全</w:t>
      </w:r>
      <w:r>
        <w:rPr>
          <w:rFonts w:asciiTheme="minorEastAsia" w:hAnsiTheme="minorEastAsia" w:eastAsiaTheme="minorEastAsia" w:cstheme="minorEastAsia"/>
          <w:color w:val="000000" w:themeColor="text1"/>
          <w:sz w:val="24"/>
          <w:szCs w:val="24"/>
          <w:u w:val="single"/>
          <w14:textFill>
            <w14:solidFill>
              <w14:schemeClr w14:val="tx1"/>
            </w14:solidFill>
          </w14:textFill>
        </w:rPr>
        <w:t>设备维保部分）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面向唯一供应商</w:t>
      </w:r>
      <w:r>
        <w:rPr>
          <w:rStyle w:val="18"/>
          <w:rFonts w:asciiTheme="minorEastAsia" w:hAnsiTheme="minorEastAsia" w:eastAsiaTheme="minorEastAsia"/>
          <w:color w:val="000000" w:themeColor="text1"/>
          <w:sz w:val="24"/>
          <w:szCs w:val="24"/>
          <w14:textFill>
            <w14:solidFill>
              <w14:schemeClr w14:val="tx1"/>
            </w14:solidFill>
          </w14:textFill>
        </w:rPr>
        <w:t>采购，交付买方验收、使用。保证不将项目全部或者部分转包给第三方。</w:t>
      </w:r>
    </w:p>
    <w:p>
      <w:pPr>
        <w:tabs>
          <w:tab w:val="left" w:pos="980"/>
        </w:tabs>
        <w:snapToGrid w:val="0"/>
        <w:spacing w:line="360" w:lineRule="auto"/>
        <w:ind w:left="425"/>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hint="eastAsia" w:asciiTheme="minorEastAsia" w:hAnsiTheme="minorEastAsia" w:eastAsiaTheme="minorEastAsia"/>
          <w:color w:val="000000" w:themeColor="text1"/>
          <w:sz w:val="24"/>
          <w:szCs w:val="24"/>
          <w14:textFill>
            <w14:solidFill>
              <w14:schemeClr w14:val="tx1"/>
            </w14:solidFill>
          </w14:textFill>
        </w:rPr>
        <w:t>8</w:t>
      </w:r>
      <w:r>
        <w:rPr>
          <w:rStyle w:val="18"/>
          <w:rFonts w:asciiTheme="minorEastAsia" w:hAnsiTheme="minorEastAsia" w:eastAsiaTheme="minorEastAsia"/>
          <w:color w:val="000000" w:themeColor="text1"/>
          <w:sz w:val="24"/>
          <w:szCs w:val="24"/>
          <w14:textFill>
            <w14:solidFill>
              <w14:schemeClr w14:val="tx1"/>
            </w14:solidFill>
          </w14:textFill>
        </w:rPr>
        <w:t>）遵守招标文件中要求的收费项目和标准。</w:t>
      </w:r>
    </w:p>
    <w:p>
      <w:pPr>
        <w:tabs>
          <w:tab w:val="left" w:pos="980"/>
        </w:tabs>
        <w:snapToGrid w:val="0"/>
        <w:spacing w:line="360" w:lineRule="auto"/>
        <w:ind w:left="425"/>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w:t>
      </w:r>
      <w:r>
        <w:rPr>
          <w:rStyle w:val="18"/>
          <w:rFonts w:hint="eastAsia" w:asciiTheme="minorEastAsia" w:hAnsiTheme="minorEastAsia" w:eastAsiaTheme="minorEastAsia"/>
          <w:color w:val="000000" w:themeColor="text1"/>
          <w:sz w:val="24"/>
          <w:szCs w:val="24"/>
          <w14:textFill>
            <w14:solidFill>
              <w14:schemeClr w14:val="tx1"/>
            </w14:solidFill>
          </w14:textFill>
        </w:rPr>
        <w:t>9</w:t>
      </w:r>
      <w:r>
        <w:rPr>
          <w:rStyle w:val="18"/>
          <w:rFonts w:asciiTheme="minorEastAsia" w:hAnsiTheme="minorEastAsia" w:eastAsiaTheme="minorEastAsia"/>
          <w:color w:val="000000" w:themeColor="text1"/>
          <w:sz w:val="24"/>
          <w:szCs w:val="24"/>
          <w14:textFill>
            <w14:solidFill>
              <w14:schemeClr w14:val="tx1"/>
            </w14:solidFill>
          </w14:textFill>
        </w:rPr>
        <w:t>）与本投标有关的正式通讯地址为：</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地          址：</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邮          编：         电          话：</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传          真：</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投标单位开户行：         账          户： </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投标单位授权代表姓名（签字）： </w:t>
      </w:r>
    </w:p>
    <w:p>
      <w:pPr>
        <w:snapToGrid w:val="0"/>
        <w:spacing w:line="360" w:lineRule="auto"/>
        <w:ind w:firstLine="480" w:firstLineChars="200"/>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 xml:space="preserve">投标单位名称（公章）： </w:t>
      </w:r>
    </w:p>
    <w:p>
      <w:pPr>
        <w:snapToGrid w:val="0"/>
        <w:spacing w:line="360" w:lineRule="auto"/>
        <w:ind w:firstLine="480" w:firstLineChars="200"/>
        <w:jc w:val="righ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日           期：________年____月____日</w:t>
      </w:r>
    </w:p>
    <w:p>
      <w:pPr>
        <w:pStyle w:val="34"/>
        <w:ind w:firstLine="480"/>
        <w:rPr>
          <w:rStyle w:val="18"/>
          <w:rFonts w:asciiTheme="minorEastAsia" w:hAnsiTheme="minorEastAsia" w:eastAsiaTheme="minorEastAsia"/>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开标一览表</w:t>
      </w:r>
    </w:p>
    <w:p>
      <w:pPr>
        <w:snapToGrid w:val="0"/>
        <w:spacing w:line="360" w:lineRule="auto"/>
        <w:jc w:val="center"/>
        <w:rPr>
          <w:rStyle w:val="18"/>
          <w:rFonts w:cs="宋体" w:asciiTheme="minorEastAsia" w:hAnsiTheme="minorEastAsia" w:eastAsiaTheme="minorEastAsia"/>
          <w:bCs/>
          <w:i/>
          <w:color w:val="000000" w:themeColor="text1"/>
          <w:sz w:val="24"/>
          <w:szCs w:val="24"/>
          <w14:textFill>
            <w14:solidFill>
              <w14:schemeClr w14:val="tx1"/>
            </w14:solidFill>
          </w14:textFill>
        </w:rPr>
      </w:pPr>
    </w:p>
    <w:p>
      <w:pPr>
        <w:pStyle w:val="38"/>
        <w:spacing w:before="0" w:after="0"/>
        <w:ind w:firstLine="0"/>
        <w:jc w:val="both"/>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 xml:space="preserve">投标人全称（加盖公章）：                        </w:t>
      </w:r>
    </w:p>
    <w:p>
      <w:pPr>
        <w:pStyle w:val="38"/>
        <w:spacing w:before="0" w:after="0"/>
        <w:ind w:firstLine="0"/>
        <w:jc w:val="both"/>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项目编号：</w:t>
      </w:r>
    </w:p>
    <w:p>
      <w:pPr>
        <w:snapToGrid w:val="0"/>
        <w:spacing w:line="360" w:lineRule="auto"/>
        <w:rPr>
          <w:rStyle w:val="18"/>
          <w:rFonts w:asciiTheme="minorEastAsia" w:hAnsiTheme="minorEastAsia" w:eastAsiaTheme="minorEastAsia"/>
          <w:color w:val="000000" w:themeColor="text1"/>
          <w:sz w:val="24"/>
          <w:szCs w:val="24"/>
          <w:u w:val="single"/>
          <w14:textFill>
            <w14:solidFill>
              <w14:schemeClr w14:val="tx1"/>
            </w14:solidFill>
          </w14:textFill>
        </w:rPr>
      </w:pP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9"/>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8" w:hRule="atLeast"/>
          <w:jc w:val="center"/>
        </w:trPr>
        <w:tc>
          <w:tcPr>
            <w:tcW w:w="1875"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投标总报价</w:t>
            </w:r>
          </w:p>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（人民币）</w:t>
            </w:r>
          </w:p>
        </w:tc>
        <w:tc>
          <w:tcPr>
            <w:tcW w:w="7368"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大写：</w:t>
            </w:r>
          </w:p>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小写：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jc w:val="center"/>
        </w:trPr>
        <w:tc>
          <w:tcPr>
            <w:tcW w:w="92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服务期限：</w:t>
            </w:r>
          </w:p>
        </w:tc>
      </w:tr>
    </w:tbl>
    <w:p>
      <w:pPr>
        <w:snapToGrid w:val="0"/>
        <w:spacing w:line="360" w:lineRule="auto"/>
        <w:ind w:firstLine="4200" w:firstLineChars="1750"/>
        <w:rPr>
          <w:rStyle w:val="18"/>
          <w:rFonts w:asciiTheme="minorEastAsia" w:hAnsiTheme="minorEastAsia" w:eastAsiaTheme="minorEastAsia"/>
          <w:color w:val="000000" w:themeColor="text1"/>
          <w:sz w:val="24"/>
          <w:szCs w:val="24"/>
          <w14:textFill>
            <w14:solidFill>
              <w14:schemeClr w14:val="tx1"/>
            </w14:solidFill>
          </w14:textFill>
        </w:rPr>
      </w:pPr>
    </w:p>
    <w:p>
      <w:pPr>
        <w:snapToGrid w:val="0"/>
        <w:spacing w:line="360" w:lineRule="auto"/>
        <w:ind w:firstLine="4200" w:firstLineChars="1750"/>
        <w:jc w:val="righ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法定代表人或其授权代表签字：</w:t>
      </w:r>
    </w:p>
    <w:p>
      <w:pPr>
        <w:snapToGrid w:val="0"/>
        <w:spacing w:line="360" w:lineRule="auto"/>
        <w:ind w:firstLine="5340" w:firstLineChars="2225"/>
        <w:jc w:val="right"/>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年  月  日</w:t>
      </w:r>
    </w:p>
    <w:p>
      <w:pPr>
        <w:pStyle w:val="15"/>
        <w:spacing w:before="0" w:after="0" w:line="360" w:lineRule="auto"/>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br w:type="page"/>
      </w:r>
    </w:p>
    <w:p>
      <w:pPr>
        <w:widowControl/>
        <w:shd w:val="clear" w:color="auto" w:fill="FFFFFF"/>
        <w:spacing w:line="360" w:lineRule="auto"/>
        <w:jc w:val="center"/>
        <w:outlineLvl w:val="0"/>
        <w:rPr>
          <w:rFonts w:hint="eastAsia" w:ascii="宋体" w:hAnsi="宋体" w:cs="宋体"/>
          <w:color w:val="000000"/>
          <w:kern w:val="0"/>
          <w:szCs w:val="21"/>
        </w:rPr>
      </w:pPr>
      <w:r>
        <w:rPr>
          <w:rFonts w:hint="eastAsia" w:ascii="宋体" w:hAnsi="宋体" w:cs="宋体"/>
          <w:b/>
          <w:color w:val="000000"/>
          <w:szCs w:val="21"/>
        </w:rPr>
        <w:t>明细报价表（格式）</w:t>
      </w:r>
    </w:p>
    <w:p>
      <w:pPr>
        <w:widowControl/>
        <w:shd w:val="clear" w:color="auto" w:fill="FFFFFF"/>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 </w:t>
      </w:r>
    </w:p>
    <w:p>
      <w:pPr>
        <w:widowControl/>
        <w:spacing w:line="360" w:lineRule="auto"/>
        <w:outlineLvl w:val="0"/>
        <w:rPr>
          <w:rFonts w:hint="eastAsia" w:ascii="宋体" w:hAnsi="宋体" w:cs="宋体"/>
          <w:color w:val="000000"/>
          <w:kern w:val="0"/>
          <w:szCs w:val="21"/>
        </w:rPr>
      </w:pPr>
      <w:bookmarkStart w:id="5" w:name="_Toc4537"/>
      <w:bookmarkStart w:id="6" w:name="_Toc7792"/>
      <w:r>
        <w:rPr>
          <w:rFonts w:hint="eastAsia" w:ascii="宋体" w:hAnsi="宋体" w:cs="宋体"/>
          <w:bCs/>
          <w:szCs w:val="21"/>
        </w:rPr>
        <w:t xml:space="preserve">投标人名称:（盖章）  </w:t>
      </w:r>
      <w:r>
        <w:rPr>
          <w:rFonts w:hint="eastAsia" w:ascii="宋体" w:hAnsi="宋体" w:cs="宋体"/>
          <w:color w:val="000000"/>
          <w:kern w:val="0"/>
          <w:szCs w:val="21"/>
        </w:rPr>
        <w:t>        </w:t>
      </w:r>
      <w:bookmarkEnd w:id="5"/>
      <w:bookmarkEnd w:id="6"/>
    </w:p>
    <w:p>
      <w:pPr>
        <w:pStyle w:val="2"/>
        <w:rPr>
          <w:rFonts w:hint="eastAsia" w:ascii="宋体" w:hAnsi="宋体" w:cs="宋体"/>
          <w:bCs/>
          <w:szCs w:val="21"/>
        </w:rPr>
      </w:pPr>
      <w:r>
        <w:rPr>
          <w:rFonts w:hint="eastAsia" w:ascii="宋体" w:hAnsi="宋体" w:cs="宋体"/>
          <w:bCs/>
          <w:szCs w:val="21"/>
        </w:rPr>
        <w:t>项目名称：</w:t>
      </w:r>
    </w:p>
    <w:tbl>
      <w:tblPr>
        <w:tblStyle w:val="9"/>
        <w:tblW w:w="0" w:type="auto"/>
        <w:tblCellSpacing w:w="0" w:type="dxa"/>
        <w:tblInd w:w="0" w:type="dxa"/>
        <w:tblLayout w:type="autofit"/>
        <w:tblCellMar>
          <w:top w:w="0" w:type="dxa"/>
          <w:left w:w="0" w:type="dxa"/>
          <w:bottom w:w="0" w:type="dxa"/>
          <w:right w:w="0" w:type="dxa"/>
        </w:tblCellMar>
      </w:tblPr>
      <w:tblGrid>
        <w:gridCol w:w="929"/>
        <w:gridCol w:w="892"/>
        <w:gridCol w:w="2127"/>
        <w:gridCol w:w="992"/>
        <w:gridCol w:w="1393"/>
        <w:gridCol w:w="1287"/>
        <w:gridCol w:w="926"/>
      </w:tblGrid>
      <w:tr>
        <w:tblPrEx>
          <w:tblCellMar>
            <w:top w:w="0" w:type="dxa"/>
            <w:left w:w="0" w:type="dxa"/>
            <w:bottom w:w="0" w:type="dxa"/>
            <w:right w:w="0" w:type="dxa"/>
          </w:tblCellMar>
        </w:tblPrEx>
        <w:trPr>
          <w:tblCellSpacing w:w="0" w:type="dxa"/>
        </w:trPr>
        <w:tc>
          <w:tcPr>
            <w:tcW w:w="92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rPr>
                <w:rFonts w:hint="eastAsia" w:ascii="宋体" w:hAnsi="宋体" w:cs="宋体"/>
                <w:color w:val="3D3D3D"/>
                <w:kern w:val="0"/>
                <w:szCs w:val="21"/>
              </w:rPr>
            </w:pPr>
            <w:r>
              <w:rPr>
                <w:rFonts w:hint="eastAsia" w:ascii="宋体" w:hAnsi="宋体" w:cs="宋体"/>
                <w:color w:val="3D3D3D"/>
                <w:spacing w:val="15"/>
                <w:kern w:val="0"/>
                <w:szCs w:val="21"/>
              </w:rPr>
              <w:t>序号</w:t>
            </w:r>
          </w:p>
        </w:tc>
        <w:tc>
          <w:tcPr>
            <w:tcW w:w="8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rPr>
                <w:rFonts w:hint="eastAsia" w:ascii="宋体" w:hAnsi="宋体" w:cs="宋体"/>
                <w:color w:val="3D3D3D"/>
                <w:kern w:val="0"/>
                <w:szCs w:val="21"/>
              </w:rPr>
            </w:pPr>
            <w:r>
              <w:rPr>
                <w:rFonts w:hint="eastAsia" w:ascii="宋体" w:hAnsi="宋体" w:cs="宋体"/>
                <w:color w:val="3D3D3D"/>
                <w:spacing w:val="15"/>
                <w:kern w:val="0"/>
                <w:szCs w:val="21"/>
              </w:rPr>
              <w:t>服务品名</w:t>
            </w:r>
          </w:p>
        </w:tc>
        <w:tc>
          <w:tcPr>
            <w:tcW w:w="212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rPr>
                <w:rFonts w:hint="eastAsia" w:ascii="宋体" w:hAnsi="宋体" w:cs="宋体"/>
                <w:color w:val="3D3D3D"/>
                <w:kern w:val="0"/>
                <w:szCs w:val="21"/>
              </w:rPr>
            </w:pPr>
            <w:r>
              <w:rPr>
                <w:rFonts w:hint="eastAsia" w:ascii="宋体" w:hAnsi="宋体" w:cs="宋体"/>
                <w:color w:val="3D3D3D"/>
                <w:spacing w:val="15"/>
                <w:kern w:val="0"/>
                <w:szCs w:val="21"/>
              </w:rPr>
              <w:t>服务技术参数或相关内容</w:t>
            </w:r>
          </w:p>
        </w:tc>
        <w:tc>
          <w:tcPr>
            <w:tcW w:w="99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jc w:val="left"/>
              <w:rPr>
                <w:rFonts w:hint="eastAsia" w:ascii="宋体" w:hAnsi="宋体" w:cs="宋体"/>
                <w:color w:val="3D3D3D"/>
                <w:spacing w:val="15"/>
                <w:kern w:val="0"/>
                <w:szCs w:val="21"/>
              </w:rPr>
            </w:pPr>
            <w:r>
              <w:rPr>
                <w:rFonts w:hint="eastAsia" w:ascii="宋体" w:hAnsi="宋体" w:cs="宋体"/>
                <w:color w:val="3D3D3D"/>
                <w:spacing w:val="15"/>
                <w:kern w:val="0"/>
                <w:szCs w:val="21"/>
              </w:rPr>
              <w:t>数量</w:t>
            </w:r>
          </w:p>
          <w:p>
            <w:pPr>
              <w:widowControl/>
              <w:spacing w:line="360" w:lineRule="auto"/>
              <w:jc w:val="left"/>
              <w:rPr>
                <w:rFonts w:hint="eastAsia" w:ascii="宋体" w:hAnsi="宋体" w:cs="宋体"/>
                <w:color w:val="3D3D3D"/>
                <w:kern w:val="0"/>
                <w:szCs w:val="21"/>
              </w:rPr>
            </w:pPr>
            <w:r>
              <w:rPr>
                <w:rFonts w:hint="eastAsia" w:ascii="宋体" w:hAnsi="宋体" w:cs="宋体"/>
                <w:color w:val="3D3D3D"/>
                <w:spacing w:val="15"/>
                <w:kern w:val="0"/>
                <w:szCs w:val="21"/>
              </w:rPr>
              <w:t>(年)</w:t>
            </w:r>
          </w:p>
        </w:tc>
        <w:tc>
          <w:tcPr>
            <w:tcW w:w="139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jc w:val="left"/>
              <w:rPr>
                <w:rFonts w:hint="eastAsia" w:ascii="宋体" w:hAnsi="宋体" w:cs="宋体"/>
                <w:color w:val="3D3D3D"/>
                <w:spacing w:val="15"/>
                <w:kern w:val="0"/>
                <w:szCs w:val="21"/>
              </w:rPr>
            </w:pPr>
            <w:r>
              <w:rPr>
                <w:rFonts w:hint="eastAsia" w:ascii="宋体" w:hAnsi="宋体" w:cs="宋体"/>
                <w:color w:val="3D3D3D"/>
                <w:spacing w:val="15"/>
                <w:kern w:val="0"/>
                <w:szCs w:val="21"/>
              </w:rPr>
              <w:t>单价</w:t>
            </w:r>
          </w:p>
          <w:p>
            <w:pPr>
              <w:widowControl/>
              <w:spacing w:line="360" w:lineRule="auto"/>
              <w:jc w:val="left"/>
              <w:rPr>
                <w:rFonts w:hint="eastAsia" w:ascii="宋体" w:hAnsi="宋体" w:cs="宋体"/>
                <w:color w:val="3D3D3D"/>
                <w:kern w:val="0"/>
                <w:szCs w:val="21"/>
              </w:rPr>
            </w:pPr>
            <w:r>
              <w:rPr>
                <w:rFonts w:hint="eastAsia" w:ascii="宋体" w:hAnsi="宋体" w:cs="宋体"/>
                <w:color w:val="3D3D3D"/>
                <w:spacing w:val="15"/>
                <w:kern w:val="0"/>
                <w:szCs w:val="21"/>
              </w:rPr>
              <w:t>(元/年)</w:t>
            </w:r>
          </w:p>
        </w:tc>
        <w:tc>
          <w:tcPr>
            <w:tcW w:w="128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jc w:val="left"/>
              <w:rPr>
                <w:rFonts w:hint="eastAsia" w:ascii="宋体" w:hAnsi="宋体" w:cs="宋体"/>
                <w:color w:val="3D3D3D"/>
                <w:kern w:val="0"/>
                <w:szCs w:val="21"/>
              </w:rPr>
            </w:pPr>
            <w:r>
              <w:rPr>
                <w:rFonts w:hint="eastAsia" w:ascii="宋体" w:hAnsi="宋体" w:cs="宋体"/>
                <w:color w:val="3D3D3D"/>
                <w:spacing w:val="15"/>
                <w:kern w:val="0"/>
                <w:szCs w:val="21"/>
              </w:rPr>
              <w:t>合计价</w:t>
            </w:r>
          </w:p>
        </w:tc>
        <w:tc>
          <w:tcPr>
            <w:tcW w:w="92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jc w:val="left"/>
              <w:rPr>
                <w:rFonts w:hint="eastAsia" w:ascii="宋体" w:hAnsi="宋体" w:cs="宋体"/>
                <w:color w:val="3D3D3D"/>
                <w:kern w:val="0"/>
                <w:szCs w:val="21"/>
              </w:rPr>
            </w:pPr>
            <w:r>
              <w:rPr>
                <w:rFonts w:hint="eastAsia" w:ascii="宋体" w:hAnsi="宋体" w:cs="宋体"/>
                <w:color w:val="3D3D3D"/>
                <w:spacing w:val="15"/>
                <w:kern w:val="0"/>
                <w:szCs w:val="21"/>
              </w:rPr>
              <w:t>备注</w:t>
            </w:r>
          </w:p>
        </w:tc>
      </w:tr>
      <w:tr>
        <w:tblPrEx>
          <w:tblCellMar>
            <w:top w:w="0" w:type="dxa"/>
            <w:left w:w="0" w:type="dxa"/>
            <w:bottom w:w="0" w:type="dxa"/>
            <w:right w:w="0" w:type="dxa"/>
          </w:tblCellMar>
        </w:tblPrEx>
        <w:trPr>
          <w:trHeight w:val="210" w:hRule="atLeast"/>
          <w:tblCellSpacing w:w="0" w:type="dxa"/>
        </w:trPr>
        <w:tc>
          <w:tcPr>
            <w:tcW w:w="92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80" w:firstLineChars="200"/>
              <w:jc w:val="center"/>
              <w:rPr>
                <w:rFonts w:hint="eastAsia" w:ascii="宋体" w:hAnsi="宋体" w:cs="宋体"/>
                <w:color w:val="3D3D3D"/>
                <w:kern w:val="0"/>
                <w:szCs w:val="21"/>
              </w:rPr>
            </w:pPr>
            <w:r>
              <w:rPr>
                <w:rFonts w:hint="eastAsia" w:ascii="宋体" w:hAnsi="宋体" w:cs="宋体"/>
                <w:color w:val="3D3D3D"/>
                <w:spacing w:val="15"/>
                <w:kern w:val="0"/>
                <w:szCs w:val="21"/>
              </w:rPr>
              <w:t>1</w:t>
            </w:r>
          </w:p>
        </w:tc>
        <w:tc>
          <w:tcPr>
            <w:tcW w:w="8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212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39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28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2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r>
      <w:tr>
        <w:tblPrEx>
          <w:tblCellMar>
            <w:top w:w="0" w:type="dxa"/>
            <w:left w:w="0" w:type="dxa"/>
            <w:bottom w:w="0" w:type="dxa"/>
            <w:right w:w="0" w:type="dxa"/>
          </w:tblCellMar>
        </w:tblPrEx>
        <w:trPr>
          <w:trHeight w:val="210" w:hRule="atLeast"/>
          <w:tblCellSpacing w:w="0" w:type="dxa"/>
        </w:trPr>
        <w:tc>
          <w:tcPr>
            <w:tcW w:w="92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80" w:firstLineChars="200"/>
              <w:jc w:val="center"/>
              <w:rPr>
                <w:rFonts w:hint="eastAsia" w:ascii="宋体" w:hAnsi="宋体" w:cs="宋体"/>
                <w:color w:val="3D3D3D"/>
                <w:kern w:val="0"/>
                <w:szCs w:val="21"/>
              </w:rPr>
            </w:pPr>
            <w:r>
              <w:rPr>
                <w:rFonts w:hint="eastAsia" w:ascii="宋体" w:hAnsi="宋体" w:cs="宋体"/>
                <w:color w:val="3D3D3D"/>
                <w:spacing w:val="15"/>
                <w:kern w:val="0"/>
                <w:szCs w:val="21"/>
              </w:rPr>
              <w:t>2</w:t>
            </w:r>
          </w:p>
        </w:tc>
        <w:tc>
          <w:tcPr>
            <w:tcW w:w="8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212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39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28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2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r>
      <w:tr>
        <w:tblPrEx>
          <w:tblCellMar>
            <w:top w:w="0" w:type="dxa"/>
            <w:left w:w="0" w:type="dxa"/>
            <w:bottom w:w="0" w:type="dxa"/>
            <w:right w:w="0" w:type="dxa"/>
          </w:tblCellMar>
        </w:tblPrEx>
        <w:trPr>
          <w:trHeight w:val="210" w:hRule="atLeast"/>
          <w:tblCellSpacing w:w="0" w:type="dxa"/>
        </w:trPr>
        <w:tc>
          <w:tcPr>
            <w:tcW w:w="92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80" w:firstLineChars="200"/>
              <w:jc w:val="center"/>
              <w:rPr>
                <w:rFonts w:hint="eastAsia" w:ascii="宋体" w:hAnsi="宋体" w:cs="宋体"/>
                <w:color w:val="3D3D3D"/>
                <w:kern w:val="0"/>
                <w:szCs w:val="21"/>
              </w:rPr>
            </w:pPr>
            <w:r>
              <w:rPr>
                <w:rFonts w:hint="eastAsia" w:ascii="宋体" w:hAnsi="宋体" w:cs="宋体"/>
                <w:color w:val="3D3D3D"/>
                <w:spacing w:val="15"/>
                <w:kern w:val="0"/>
                <w:szCs w:val="21"/>
              </w:rPr>
              <w:t>3</w:t>
            </w:r>
          </w:p>
        </w:tc>
        <w:tc>
          <w:tcPr>
            <w:tcW w:w="8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212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39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28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2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r>
      <w:tr>
        <w:tblPrEx>
          <w:tblCellMar>
            <w:top w:w="0" w:type="dxa"/>
            <w:left w:w="0" w:type="dxa"/>
            <w:bottom w:w="0" w:type="dxa"/>
            <w:right w:w="0" w:type="dxa"/>
          </w:tblCellMar>
        </w:tblPrEx>
        <w:trPr>
          <w:trHeight w:val="210" w:hRule="atLeast"/>
          <w:tblCellSpacing w:w="0" w:type="dxa"/>
        </w:trPr>
        <w:tc>
          <w:tcPr>
            <w:tcW w:w="929"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80" w:firstLineChars="200"/>
              <w:jc w:val="center"/>
              <w:rPr>
                <w:rFonts w:hint="eastAsia" w:ascii="宋体" w:hAnsi="宋体" w:cs="宋体"/>
                <w:color w:val="3D3D3D"/>
                <w:kern w:val="0"/>
                <w:szCs w:val="21"/>
              </w:rPr>
            </w:pPr>
            <w:r>
              <w:rPr>
                <w:rFonts w:hint="eastAsia" w:ascii="宋体" w:hAnsi="宋体" w:cs="宋体"/>
                <w:color w:val="3D3D3D"/>
                <w:spacing w:val="15"/>
                <w:kern w:val="0"/>
                <w:szCs w:val="21"/>
              </w:rPr>
              <w:t>4</w:t>
            </w:r>
          </w:p>
        </w:tc>
        <w:tc>
          <w:tcPr>
            <w:tcW w:w="8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212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9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393"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1287"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c>
          <w:tcPr>
            <w:tcW w:w="926"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widowControl/>
              <w:spacing w:line="360" w:lineRule="auto"/>
              <w:ind w:firstLine="420" w:firstLineChars="200"/>
              <w:jc w:val="left"/>
              <w:rPr>
                <w:rFonts w:hint="eastAsia" w:ascii="宋体" w:hAnsi="宋体" w:cs="宋体"/>
                <w:color w:val="3D3D3D"/>
                <w:kern w:val="0"/>
                <w:szCs w:val="21"/>
              </w:rPr>
            </w:pPr>
          </w:p>
        </w:tc>
      </w:tr>
    </w:tbl>
    <w:p>
      <w:pPr>
        <w:widowControl/>
        <w:shd w:val="clear" w:color="auto" w:fill="FFFFFF"/>
        <w:spacing w:line="360" w:lineRule="auto"/>
        <w:ind w:firstLine="422" w:firstLineChars="200"/>
        <w:rPr>
          <w:rFonts w:hint="eastAsia" w:ascii="宋体" w:hAnsi="宋体" w:cs="宋体"/>
          <w:color w:val="000000"/>
          <w:kern w:val="0"/>
          <w:szCs w:val="21"/>
        </w:rPr>
      </w:pPr>
      <w:r>
        <w:rPr>
          <w:rFonts w:hint="eastAsia" w:ascii="宋体" w:hAnsi="宋体" w:cs="宋体"/>
          <w:b/>
          <w:bCs/>
          <w:color w:val="000000"/>
          <w:kern w:val="0"/>
          <w:szCs w:val="21"/>
        </w:rPr>
        <w:t>法定代表人或法定代表人授权代表签字：</w:t>
      </w: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技术参数偏离表</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请各位投标人按照以下表格形式逐项应答第四章“业务需求”要求指标项内容。</w:t>
      </w:r>
    </w:p>
    <w:tbl>
      <w:tblPr>
        <w:tblStyle w:val="9"/>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3045"/>
        <w:gridCol w:w="273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序号</w:t>
            </w: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招标文件要求</w:t>
            </w: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投标文件响应</w:t>
            </w: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683"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3045"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2730"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c>
          <w:tcPr>
            <w:tcW w:w="1488" w:type="dxa"/>
            <w:tcBorders>
              <w:top w:val="single" w:color="000000" w:sz="4" w:space="0"/>
              <w:left w:val="single" w:color="000000" w:sz="4" w:space="0"/>
              <w:bottom w:val="single" w:color="000000" w:sz="4" w:space="0"/>
              <w:right w:val="single" w:color="000000" w:sz="4" w:space="0"/>
            </w:tcBorders>
          </w:tcPr>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tc>
      </w:tr>
    </w:tbl>
    <w:p>
      <w:pPr>
        <w:snapToGrid w:val="0"/>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法定代表人或其授权代表签字：</w:t>
      </w:r>
    </w:p>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技术方案、服务承诺、培训承诺</w:t>
      </w:r>
    </w:p>
    <w:p>
      <w:pPr>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（由投标人根据招标文件要求自行编写）</w:t>
      </w:r>
    </w:p>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spacing w:line="360" w:lineRule="auto"/>
        <w:rPr>
          <w:rStyle w:val="18"/>
          <w:rFonts w:asciiTheme="minorEastAsia" w:hAnsiTheme="minorEastAsia" w:eastAsiaTheme="minorEastAsia"/>
          <w:color w:val="000000" w:themeColor="text1"/>
          <w:sz w:val="24"/>
          <w:szCs w:val="24"/>
          <w14:textFill>
            <w14:solidFill>
              <w14:schemeClr w14:val="tx1"/>
            </w14:solidFill>
          </w14:textFill>
        </w:rPr>
      </w:pPr>
    </w:p>
    <w:p>
      <w:pPr>
        <w:pStyle w:val="15"/>
        <w:spacing w:before="0" w:after="0" w:line="360" w:lineRule="auto"/>
        <w:rPr>
          <w:rStyle w:val="18"/>
          <w:rFonts w:asciiTheme="minorEastAsia" w:hAnsiTheme="minorEastAsia" w:eastAsiaTheme="minorEastAsia"/>
          <w:b w:val="0"/>
          <w:color w:val="000000" w:themeColor="text1"/>
          <w:sz w:val="24"/>
          <w:szCs w:val="24"/>
          <w14:textFill>
            <w14:solidFill>
              <w14:schemeClr w14:val="tx1"/>
            </w14:solidFill>
          </w14:textFill>
        </w:rPr>
      </w:pPr>
      <w:r>
        <w:rPr>
          <w:rStyle w:val="18"/>
          <w:rFonts w:asciiTheme="minorEastAsia" w:hAnsiTheme="minorEastAsia" w:eastAsiaTheme="minorEastAsia"/>
          <w:b w:val="0"/>
          <w:color w:val="000000" w:themeColor="text1"/>
          <w:sz w:val="24"/>
          <w:szCs w:val="24"/>
          <w14:textFill>
            <w14:solidFill>
              <w14:schemeClr w14:val="tx1"/>
            </w14:solidFill>
          </w14:textFill>
        </w:rPr>
        <w:t>附件资格、证明文件</w:t>
      </w:r>
    </w:p>
    <w:p>
      <w:pPr>
        <w:spacing w:line="360" w:lineRule="auto"/>
        <w:ind w:left="120" w:leftChars="57" w:firstLine="360" w:firstLineChars="15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附件1   营业执照复印件加盖单位公章</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附件2  法定代表人授权书（原件，投标人必须提供）</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r>
        <w:rPr>
          <w:rStyle w:val="18"/>
          <w:rFonts w:asciiTheme="minorEastAsia" w:hAnsiTheme="minorEastAsia" w:eastAsiaTheme="minorEastAsia"/>
          <w:color w:val="000000" w:themeColor="text1"/>
          <w:sz w:val="24"/>
          <w:szCs w:val="24"/>
          <w14:textFill>
            <w14:solidFill>
              <w14:schemeClr w14:val="tx1"/>
            </w14:solidFill>
          </w14:textFill>
        </w:rPr>
        <w:t>附件3  投标人资格要求中所需的其它证明材料</w:t>
      </w:r>
    </w:p>
    <w:p>
      <w:pPr>
        <w:pStyle w:val="2"/>
        <w:rPr>
          <w:rFonts w:hint="default" w:eastAsiaTheme="minorEastAsia"/>
          <w:lang w:val="en-US" w:eastAsia="zh-CN"/>
        </w:rPr>
      </w:pPr>
      <w:r>
        <w:rPr>
          <w:rStyle w:val="18"/>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附件4  企业声明函</w:t>
      </w:r>
    </w:p>
    <w:p>
      <w:pPr>
        <w:spacing w:line="360" w:lineRule="auto"/>
        <w:ind w:firstLine="480" w:firstLineChars="200"/>
        <w:rPr>
          <w:rStyle w:val="18"/>
          <w:rFonts w:asciiTheme="minorEastAsia" w:hAnsiTheme="minorEastAsia" w:eastAsiaTheme="minorEastAsia"/>
          <w:color w:val="000000" w:themeColor="text1"/>
          <w:sz w:val="24"/>
          <w:szCs w:val="24"/>
          <w14:textFill>
            <w14:solidFill>
              <w14:schemeClr w14:val="tx1"/>
            </w14:solidFill>
          </w14:textFill>
        </w:rPr>
      </w:pPr>
    </w:p>
    <w:p>
      <w:pPr>
        <w:pStyle w:val="16"/>
        <w:spacing w:before="0" w:after="0" w:line="360" w:lineRule="auto"/>
        <w:jc w:val="center"/>
        <w:rPr>
          <w:rStyle w:val="18"/>
          <w:rFonts w:asciiTheme="minorEastAsia" w:hAnsiTheme="minorEastAsia" w:eastAsiaTheme="minorEastAsia"/>
          <w:b w:val="0"/>
          <w:bCs w:val="0"/>
          <w:color w:val="000000" w:themeColor="text1"/>
          <w:sz w:val="24"/>
          <w:szCs w:val="24"/>
          <w14:textFill>
            <w14:solidFill>
              <w14:schemeClr w14:val="tx1"/>
            </w14:solidFill>
          </w14:textFill>
        </w:rPr>
      </w:pPr>
    </w:p>
    <w:p>
      <w:pPr>
        <w:pStyle w:val="16"/>
        <w:spacing w:before="0" w:after="0" w:line="360" w:lineRule="auto"/>
        <w:jc w:val="center"/>
        <w:rPr>
          <w:rStyle w:val="18"/>
          <w:rFonts w:asciiTheme="minorEastAsia" w:hAnsiTheme="minorEastAsia" w:eastAsiaTheme="minorEastAsia"/>
          <w:b w:val="0"/>
          <w:bCs w:val="0"/>
          <w:color w:val="000000" w:themeColor="text1"/>
          <w:sz w:val="24"/>
          <w:szCs w:val="24"/>
          <w14:textFill>
            <w14:solidFill>
              <w14:schemeClr w14:val="tx1"/>
            </w14:solidFill>
          </w14:textFill>
        </w:rPr>
      </w:pPr>
    </w:p>
    <w:p>
      <w:pPr>
        <w:pStyle w:val="16"/>
        <w:spacing w:before="0" w:after="0" w:line="360" w:lineRule="auto"/>
        <w:jc w:val="center"/>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 xml:space="preserve"> 营业执照</w:t>
      </w:r>
    </w:p>
    <w:p>
      <w:pPr>
        <w:pStyle w:val="31"/>
        <w:spacing w:line="360" w:lineRule="auto"/>
        <w:ind w:firstLine="420"/>
        <w:jc w:val="center"/>
        <w:rPr>
          <w:rStyle w:val="18"/>
          <w:rFonts w:asciiTheme="minorEastAsia" w:hAnsiTheme="minorEastAsia" w:eastAsiaTheme="minorEastAsia"/>
          <w:color w:val="000000" w:themeColor="text1"/>
          <w14:textFill>
            <w14:solidFill>
              <w14:schemeClr w14:val="tx1"/>
            </w14:solidFill>
          </w14:textFill>
        </w:rPr>
      </w:pPr>
      <w:r>
        <w:rPr>
          <w:rStyle w:val="18"/>
          <w:rFonts w:asciiTheme="minorEastAsia" w:hAnsiTheme="minorEastAsia" w:eastAsiaTheme="minorEastAsia"/>
          <w:color w:val="000000" w:themeColor="text1"/>
          <w14:textFill>
            <w14:solidFill>
              <w14:schemeClr w14:val="tx1"/>
            </w14:solidFill>
          </w14:textFill>
        </w:rPr>
        <w:t>（复印件，加盖公章）</w:t>
      </w:r>
    </w:p>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p>
      <w:pPr>
        <w:pStyle w:val="31"/>
        <w:spacing w:line="360" w:lineRule="auto"/>
        <w:rPr>
          <w:rStyle w:val="18"/>
          <w:rFonts w:asciiTheme="minorEastAsia" w:hAnsiTheme="minorEastAsia" w:eastAsiaTheme="minorEastAsia"/>
          <w:color w:val="000000" w:themeColor="text1"/>
          <w14:textFill>
            <w14:solidFill>
              <w14:schemeClr w14:val="tx1"/>
            </w14:solidFill>
          </w14:textFill>
        </w:rPr>
      </w:pPr>
    </w:p>
    <w:p>
      <w:pPr>
        <w:pStyle w:val="16"/>
        <w:spacing w:before="0" w:after="0" w:line="360" w:lineRule="auto"/>
        <w:jc w:val="center"/>
        <w:rPr>
          <w:rStyle w:val="18"/>
          <w:rFonts w:asciiTheme="minorEastAsia" w:hAnsiTheme="minorEastAsia" w:eastAsiaTheme="minorEastAsia"/>
          <w:b w:val="0"/>
          <w:bCs w:val="0"/>
          <w:color w:val="000000" w:themeColor="text1"/>
          <w:sz w:val="24"/>
          <w:szCs w:val="24"/>
          <w14:textFill>
            <w14:solidFill>
              <w14:schemeClr w14:val="tx1"/>
            </w14:solidFill>
          </w14:textFill>
        </w:rPr>
      </w:pPr>
      <w:r>
        <w:rPr>
          <w:rStyle w:val="18"/>
          <w:rFonts w:asciiTheme="minorEastAsia" w:hAnsiTheme="minorEastAsia" w:eastAsiaTheme="minorEastAsia"/>
          <w:b w:val="0"/>
          <w:bCs w:val="0"/>
          <w:color w:val="000000" w:themeColor="text1"/>
          <w:sz w:val="24"/>
          <w:szCs w:val="24"/>
          <w14:textFill>
            <w14:solidFill>
              <w14:schemeClr w14:val="tx1"/>
            </w14:solidFill>
          </w14:textFill>
        </w:rPr>
        <w:t>法定代表人（负责人）授权书</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本授权书声明：____________（投标人名称）____________（法定代表人姓名、职务）授权________________（被授权人的姓名、职务）为我方就</w:t>
      </w:r>
      <w:r>
        <w:rPr>
          <w:rStyle w:val="18"/>
          <w:rFonts w:asciiTheme="minorEastAsia" w:hAnsiTheme="minorEastAsia" w:eastAsiaTheme="minorEastAsia"/>
          <w:color w:val="000000" w:themeColor="text1"/>
          <w:kern w:val="2"/>
          <w:u w:val="single"/>
          <w14:textFill>
            <w14:solidFill>
              <w14:schemeClr w14:val="tx1"/>
            </w14:solidFill>
          </w14:textFill>
        </w:rPr>
        <w:t>XXXXXXXX</w:t>
      </w:r>
      <w:r>
        <w:rPr>
          <w:rStyle w:val="18"/>
          <w:rFonts w:asciiTheme="minorEastAsia" w:hAnsiTheme="minorEastAsia" w:eastAsiaTheme="minorEastAsia"/>
          <w:color w:val="000000" w:themeColor="text1"/>
          <w:kern w:val="2"/>
          <w14:textFill>
            <w14:solidFill>
              <w14:schemeClr w14:val="tx1"/>
            </w14:solidFill>
          </w14:textFill>
        </w:rPr>
        <w:t>号项目的投标活动的合法代理人，以本公司名义全权处理一切与该项目投标有关的事务。</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本授权书于______年____月____日签字生效，特此声明。</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法定代表人签字盖章：_____________________________________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 xml:space="preserve">          职    务：_____________________________________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 xml:space="preserve">          单位名称：_____________________________________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代理人（被授权人）签字盖章：_____________________________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 xml:space="preserve">          职    务：_____________________________________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 xml:space="preserve">          单位名称：_____________________________________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投标人名称（公章）：_____________________________________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r>
        <w:rPr>
          <w:rStyle w:val="18"/>
          <w:rFonts w:asciiTheme="minorEastAsia" w:hAnsiTheme="minorEastAsia" w:eastAsiaTheme="minorEastAsia"/>
          <w:color w:val="000000" w:themeColor="text1"/>
          <w:kern w:val="2"/>
          <w14:textFill>
            <w14:solidFill>
              <w14:schemeClr w14:val="tx1"/>
            </w14:solidFill>
          </w14:textFill>
        </w:rPr>
        <w:t xml:space="preserve">         日     期：_____________________________________</w:t>
      </w:r>
    </w:p>
    <w:p>
      <w:pPr>
        <w:pStyle w:val="38"/>
        <w:spacing w:before="0" w:after="0"/>
        <w:ind w:firstLineChars="200"/>
        <w:rPr>
          <w:rStyle w:val="18"/>
          <w:rFonts w:asciiTheme="minorEastAsia" w:hAnsiTheme="minorEastAsia" w:eastAsiaTheme="minorEastAsia"/>
          <w:color w:val="000000" w:themeColor="text1"/>
          <w:kern w:val="2"/>
          <w14:textFill>
            <w14:solidFill>
              <w14:schemeClr w14:val="tx1"/>
            </w14:solidFill>
          </w14:textFill>
        </w:rPr>
      </w:pPr>
    </w:p>
    <w:p>
      <w:pPr>
        <w:keepNext/>
        <w:keepLines/>
        <w:spacing w:before="260" w:after="260" w:line="412" w:lineRule="auto"/>
        <w:ind w:firstLine="2951" w:firstLineChars="1400"/>
        <w:jc w:val="both"/>
        <w:outlineLvl w:val="0"/>
        <w:rPr>
          <w:rFonts w:ascii="宋体" w:hAnsi="宋体" w:cs="宋体"/>
          <w:b/>
          <w:bCs/>
          <w:kern w:val="0"/>
          <w:szCs w:val="21"/>
        </w:rPr>
      </w:pPr>
      <w:r>
        <w:rPr>
          <w:rFonts w:hint="eastAsia" w:ascii="宋体" w:hAnsi="宋体" w:cs="宋体"/>
          <w:b/>
          <w:bCs/>
          <w:kern w:val="0"/>
          <w:szCs w:val="21"/>
        </w:rPr>
        <w:t>企业声明函</w:t>
      </w:r>
    </w:p>
    <w:p>
      <w:pPr>
        <w:pStyle w:val="2"/>
        <w:rPr>
          <w:rFonts w:hint="eastAsia" w:ascii="宋体" w:hAnsi="宋体" w:cs="宋体"/>
          <w:sz w:val="24"/>
        </w:rPr>
      </w:pP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本公司郑重声明，根据《政府采购促进中小企业发展管理办法》（财库﹝2020﹞46 号）的规定，本公司参加（单位名称）的（项目名称）采购活动，服务全部由符合政策要求的中小企业承接。相关企业的具体情况如下：</w:t>
      </w: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 xml:space="preserve">（标的名称） ，属于其他未列明行业；承接企业为（企业名称），从业人员       人，属于（中型企业、 小型企业、微型企业）； </w:t>
      </w: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 xml:space="preserve">本企业对上述声明内容的真实性负责。如有虚假，将依法承担相应责任。 </w:t>
      </w: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 xml:space="preserve">企业名称（盖章）： </w:t>
      </w:r>
    </w:p>
    <w:p>
      <w:pPr>
        <w:widowControl/>
        <w:spacing w:line="480" w:lineRule="auto"/>
        <w:ind w:firstLine="480" w:firstLineChars="200"/>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Style w:val="18"/>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日 期：</w:t>
      </w:r>
    </w:p>
    <w:p>
      <w:pPr>
        <w:widowControl/>
        <w:spacing w:line="480" w:lineRule="auto"/>
        <w:ind w:firstLine="422" w:firstLineChars="200"/>
        <w:jc w:val="left"/>
        <w:rPr>
          <w:rFonts w:hint="eastAsia" w:ascii="宋体" w:hAnsi="宋体" w:cs="宋体"/>
          <w:b/>
          <w:bCs/>
          <w:kern w:val="0"/>
          <w:szCs w:val="21"/>
          <w:lang w:bidi="ar"/>
        </w:rPr>
      </w:pPr>
      <w:r>
        <w:rPr>
          <w:rFonts w:hint="eastAsia" w:ascii="宋体" w:hAnsi="宋体" w:cs="宋体"/>
          <w:b/>
          <w:bCs/>
          <w:kern w:val="0"/>
          <w:szCs w:val="21"/>
          <w:lang w:bidi="ar"/>
        </w:rPr>
        <w:t>注：（1）从业人员填报上一年度数据，无上一年度数据的新成立企业可不填报。</w:t>
      </w:r>
    </w:p>
    <w:p>
      <w:pPr>
        <w:pStyle w:val="2"/>
        <w:spacing w:line="360" w:lineRule="auto"/>
        <w:ind w:left="505"/>
        <w:jc w:val="left"/>
        <w:rPr>
          <w:rStyle w:val="18"/>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b/>
          <w:bCs/>
          <w:kern w:val="0"/>
          <w:szCs w:val="21"/>
          <w:lang w:bidi="ar"/>
        </w:rPr>
        <w:t xml:space="preserve">    （2）</w:t>
      </w:r>
      <w:r>
        <w:rPr>
          <w:rFonts w:hint="eastAsia" w:ascii="宋体" w:hAnsi="宋体" w:cs="宋体"/>
          <w:b/>
          <w:bCs/>
          <w:szCs w:val="21"/>
        </w:rPr>
        <w:t>企业类型请投标供应商参照《关于印发中小企业划型标准规定的通知》（工信部联企业[2011]300号）文件规定自行填写</w:t>
      </w:r>
      <w:r>
        <w:rPr>
          <w:rFonts w:hint="eastAsia" w:ascii="宋体" w:hAnsi="宋体" w:cs="宋体"/>
          <w:b/>
          <w:bCs/>
          <w:iCs/>
          <w:kern w:val="0"/>
          <w:szCs w:val="21"/>
          <w:lang w:bidi="ar"/>
        </w:rPr>
        <w:t>。</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3297F"/>
    <w:multiLevelType w:val="singleLevel"/>
    <w:tmpl w:val="B783297F"/>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ind w:left="980" w:hanging="555"/>
        <w:textAlignment w:val="baseline"/>
      </w:pPr>
    </w:lvl>
    <w:lvl w:ilvl="1" w:tentative="0">
      <w:start w:val="1"/>
      <w:numFmt w:val="lowerLetter"/>
      <w:lvlText w:val="%1)"/>
      <w:lvlJc w:val="left"/>
      <w:pPr>
        <w:ind w:left="620" w:hanging="420"/>
        <w:textAlignment w:val="baseline"/>
      </w:pPr>
    </w:lvl>
    <w:lvl w:ilvl="2" w:tentative="0">
      <w:start w:val="1"/>
      <w:numFmt w:val="lowerRoman"/>
      <w:lvlText w:val="%1."/>
      <w:lvlJc w:val="right"/>
      <w:pPr>
        <w:ind w:left="1040" w:hanging="420"/>
        <w:textAlignment w:val="baseline"/>
      </w:pPr>
    </w:lvl>
    <w:lvl w:ilvl="3" w:tentative="0">
      <w:start w:val="1"/>
      <w:numFmt w:val="decimal"/>
      <w:lvlText w:val="%1."/>
      <w:lvlJc w:val="left"/>
      <w:pPr>
        <w:ind w:left="1460" w:hanging="420"/>
        <w:textAlignment w:val="baseline"/>
      </w:pPr>
    </w:lvl>
    <w:lvl w:ilvl="4" w:tentative="0">
      <w:start w:val="1"/>
      <w:numFmt w:val="lowerLetter"/>
      <w:lvlText w:val="%1)"/>
      <w:lvlJc w:val="left"/>
      <w:pPr>
        <w:ind w:left="1880" w:hanging="420"/>
        <w:textAlignment w:val="baseline"/>
      </w:pPr>
    </w:lvl>
    <w:lvl w:ilvl="5" w:tentative="0">
      <w:start w:val="1"/>
      <w:numFmt w:val="lowerRoman"/>
      <w:lvlText w:val="%1."/>
      <w:lvlJc w:val="right"/>
      <w:pPr>
        <w:ind w:left="2300" w:hanging="420"/>
        <w:textAlignment w:val="baseline"/>
      </w:pPr>
    </w:lvl>
    <w:lvl w:ilvl="6" w:tentative="0">
      <w:start w:val="1"/>
      <w:numFmt w:val="decimal"/>
      <w:lvlText w:val="%1."/>
      <w:lvlJc w:val="left"/>
      <w:pPr>
        <w:ind w:left="2720" w:hanging="420"/>
        <w:textAlignment w:val="baseline"/>
      </w:pPr>
    </w:lvl>
    <w:lvl w:ilvl="7" w:tentative="0">
      <w:start w:val="1"/>
      <w:numFmt w:val="lowerLetter"/>
      <w:lvlText w:val="%1)"/>
      <w:lvlJc w:val="left"/>
      <w:pPr>
        <w:ind w:left="3140" w:hanging="420"/>
        <w:textAlignment w:val="baseline"/>
      </w:pPr>
    </w:lvl>
    <w:lvl w:ilvl="8" w:tentative="0">
      <w:start w:val="1"/>
      <w:numFmt w:val="lowerRoman"/>
      <w:lvlText w:val="%1."/>
      <w:lvlJc w:val="right"/>
      <w:pPr>
        <w:ind w:left="3560" w:hanging="420"/>
        <w:textAlignment w:val="baseline"/>
      </w:pPr>
    </w:lvl>
  </w:abstractNum>
  <w:abstractNum w:abstractNumId="2">
    <w:nsid w:val="00000013"/>
    <w:multiLevelType w:val="multilevel"/>
    <w:tmpl w:val="00000013"/>
    <w:lvl w:ilvl="0" w:tentative="0">
      <w:start w:val="1"/>
      <w:numFmt w:val="decimal"/>
      <w:lvlText w:val="(%1)"/>
      <w:lvlJc w:val="left"/>
      <w:pPr>
        <w:ind w:left="981" w:hanging="555"/>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35"/>
    <w:rsid w:val="000063C5"/>
    <w:rsid w:val="00020374"/>
    <w:rsid w:val="000748F8"/>
    <w:rsid w:val="000874E1"/>
    <w:rsid w:val="000B7AC8"/>
    <w:rsid w:val="000B7F89"/>
    <w:rsid w:val="000D510A"/>
    <w:rsid w:val="000F2FDB"/>
    <w:rsid w:val="00137047"/>
    <w:rsid w:val="00147451"/>
    <w:rsid w:val="001853DD"/>
    <w:rsid w:val="00192259"/>
    <w:rsid w:val="001E083F"/>
    <w:rsid w:val="001F1396"/>
    <w:rsid w:val="002651BB"/>
    <w:rsid w:val="00270C10"/>
    <w:rsid w:val="002B1CA4"/>
    <w:rsid w:val="002F24D8"/>
    <w:rsid w:val="00344091"/>
    <w:rsid w:val="003A3E9A"/>
    <w:rsid w:val="003C7EF3"/>
    <w:rsid w:val="00402DA1"/>
    <w:rsid w:val="00484EB0"/>
    <w:rsid w:val="00493CAF"/>
    <w:rsid w:val="004A172B"/>
    <w:rsid w:val="004B4FF5"/>
    <w:rsid w:val="00507920"/>
    <w:rsid w:val="005320E9"/>
    <w:rsid w:val="00545291"/>
    <w:rsid w:val="0055600C"/>
    <w:rsid w:val="0056174C"/>
    <w:rsid w:val="005E7417"/>
    <w:rsid w:val="005F0DE8"/>
    <w:rsid w:val="005F5C87"/>
    <w:rsid w:val="005F5DA3"/>
    <w:rsid w:val="00614705"/>
    <w:rsid w:val="00632C73"/>
    <w:rsid w:val="0065066D"/>
    <w:rsid w:val="00654F45"/>
    <w:rsid w:val="00675AD5"/>
    <w:rsid w:val="00684335"/>
    <w:rsid w:val="006A726B"/>
    <w:rsid w:val="007636DE"/>
    <w:rsid w:val="007B3E37"/>
    <w:rsid w:val="007D0444"/>
    <w:rsid w:val="007F07D1"/>
    <w:rsid w:val="0081474C"/>
    <w:rsid w:val="00817473"/>
    <w:rsid w:val="008430DE"/>
    <w:rsid w:val="00851B1F"/>
    <w:rsid w:val="00857457"/>
    <w:rsid w:val="00872F92"/>
    <w:rsid w:val="00890DF1"/>
    <w:rsid w:val="008B5D65"/>
    <w:rsid w:val="008C54E6"/>
    <w:rsid w:val="008E02E5"/>
    <w:rsid w:val="00906007"/>
    <w:rsid w:val="00907DD8"/>
    <w:rsid w:val="00947AD9"/>
    <w:rsid w:val="00957A48"/>
    <w:rsid w:val="009A2453"/>
    <w:rsid w:val="00A02E12"/>
    <w:rsid w:val="00A24873"/>
    <w:rsid w:val="00A57969"/>
    <w:rsid w:val="00AA4941"/>
    <w:rsid w:val="00AB15BA"/>
    <w:rsid w:val="00AB3302"/>
    <w:rsid w:val="00AB36E3"/>
    <w:rsid w:val="00AB39F0"/>
    <w:rsid w:val="00B30267"/>
    <w:rsid w:val="00B402B7"/>
    <w:rsid w:val="00B54A85"/>
    <w:rsid w:val="00B745C8"/>
    <w:rsid w:val="00B80ADF"/>
    <w:rsid w:val="00C047FE"/>
    <w:rsid w:val="00C5138C"/>
    <w:rsid w:val="00C638A3"/>
    <w:rsid w:val="00C81FCB"/>
    <w:rsid w:val="00C82CDD"/>
    <w:rsid w:val="00CC4EF5"/>
    <w:rsid w:val="00D20618"/>
    <w:rsid w:val="00D56355"/>
    <w:rsid w:val="00D97CA9"/>
    <w:rsid w:val="00DA3F8B"/>
    <w:rsid w:val="00DB7AD4"/>
    <w:rsid w:val="00DC109A"/>
    <w:rsid w:val="00DD12A6"/>
    <w:rsid w:val="00E20880"/>
    <w:rsid w:val="00E51D02"/>
    <w:rsid w:val="00E53748"/>
    <w:rsid w:val="00E66FBF"/>
    <w:rsid w:val="00E855B5"/>
    <w:rsid w:val="00EA2DAE"/>
    <w:rsid w:val="00EB739D"/>
    <w:rsid w:val="00EC2119"/>
    <w:rsid w:val="00EF3EFF"/>
    <w:rsid w:val="00EF6011"/>
    <w:rsid w:val="00F40739"/>
    <w:rsid w:val="00F501E1"/>
    <w:rsid w:val="00F542D4"/>
    <w:rsid w:val="00FC0BEF"/>
    <w:rsid w:val="00FE7BF2"/>
    <w:rsid w:val="02011A1D"/>
    <w:rsid w:val="04A0535A"/>
    <w:rsid w:val="06295B5A"/>
    <w:rsid w:val="0C4E2EBB"/>
    <w:rsid w:val="0DB7705D"/>
    <w:rsid w:val="0F20620F"/>
    <w:rsid w:val="11901AB8"/>
    <w:rsid w:val="14187BA9"/>
    <w:rsid w:val="147543BA"/>
    <w:rsid w:val="15570506"/>
    <w:rsid w:val="17E711E3"/>
    <w:rsid w:val="19527BF5"/>
    <w:rsid w:val="1A653445"/>
    <w:rsid w:val="1C095E26"/>
    <w:rsid w:val="1E820F71"/>
    <w:rsid w:val="1F482106"/>
    <w:rsid w:val="211834F8"/>
    <w:rsid w:val="222D0B3C"/>
    <w:rsid w:val="231D4A5F"/>
    <w:rsid w:val="24FF03D2"/>
    <w:rsid w:val="26A60013"/>
    <w:rsid w:val="276828BB"/>
    <w:rsid w:val="2A5D0CBA"/>
    <w:rsid w:val="2DE34232"/>
    <w:rsid w:val="2ECB279C"/>
    <w:rsid w:val="2FD12625"/>
    <w:rsid w:val="3668205B"/>
    <w:rsid w:val="37C97E2F"/>
    <w:rsid w:val="3A4C2D65"/>
    <w:rsid w:val="3B330B60"/>
    <w:rsid w:val="3B8D569A"/>
    <w:rsid w:val="3C0A4D1A"/>
    <w:rsid w:val="3DF93228"/>
    <w:rsid w:val="412E077E"/>
    <w:rsid w:val="41C33107"/>
    <w:rsid w:val="42B44BA9"/>
    <w:rsid w:val="43D81226"/>
    <w:rsid w:val="460A76C5"/>
    <w:rsid w:val="470B7292"/>
    <w:rsid w:val="471E717B"/>
    <w:rsid w:val="493F6D94"/>
    <w:rsid w:val="4BBC6FB5"/>
    <w:rsid w:val="4E981360"/>
    <w:rsid w:val="4F021D63"/>
    <w:rsid w:val="510500A6"/>
    <w:rsid w:val="53E77716"/>
    <w:rsid w:val="5446226C"/>
    <w:rsid w:val="557B27F2"/>
    <w:rsid w:val="563562B9"/>
    <w:rsid w:val="565109E8"/>
    <w:rsid w:val="587668B0"/>
    <w:rsid w:val="58900CC7"/>
    <w:rsid w:val="5A064280"/>
    <w:rsid w:val="5D374B36"/>
    <w:rsid w:val="61685AE4"/>
    <w:rsid w:val="64770B0E"/>
    <w:rsid w:val="676B1602"/>
    <w:rsid w:val="6C6232DD"/>
    <w:rsid w:val="6CC84DAB"/>
    <w:rsid w:val="6E175323"/>
    <w:rsid w:val="6E356127"/>
    <w:rsid w:val="6FD628C0"/>
    <w:rsid w:val="6FF4502A"/>
    <w:rsid w:val="708C614D"/>
    <w:rsid w:val="73A85B04"/>
    <w:rsid w:val="74CE2F1E"/>
    <w:rsid w:val="74EB28DD"/>
    <w:rsid w:val="754232FC"/>
    <w:rsid w:val="774F7EAF"/>
    <w:rsid w:val="7B4A06F1"/>
    <w:rsid w:val="7C1D2A94"/>
    <w:rsid w:val="7E345799"/>
    <w:rsid w:val="7E623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Calibri" w:hAnsi="Calibri" w:eastAsia="宋体" w:cs="Times New Roman"/>
      <w:kern w:val="2"/>
      <w:sz w:val="21"/>
      <w:lang w:val="en-US" w:eastAsia="zh-CN" w:bidi="ar-SA"/>
    </w:rPr>
  </w:style>
  <w:style w:type="paragraph" w:styleId="3">
    <w:name w:val="heading 4"/>
    <w:basedOn w:val="1"/>
    <w:next w:val="1"/>
    <w:link w:val="49"/>
    <w:unhideWhenUsed/>
    <w:qFormat/>
    <w:uiPriority w:val="9"/>
    <w:pPr>
      <w:keepNext/>
      <w:keepLines/>
      <w:widowControl w:val="0"/>
      <w:spacing w:before="280" w:after="290" w:line="376" w:lineRule="auto"/>
      <w:textAlignment w:val="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qFormat/>
    <w:uiPriority w:val="0"/>
    <w:rPr>
      <w:rFonts w:ascii="Verdana" w:hAnsi="Verdana"/>
    </w:rPr>
  </w:style>
  <w:style w:type="paragraph" w:styleId="4">
    <w:name w:val="caption"/>
    <w:basedOn w:val="1"/>
    <w:next w:val="1"/>
    <w:qFormat/>
    <w:uiPriority w:val="0"/>
    <w:rPr>
      <w:rFonts w:ascii="Cambria" w:hAnsi="Cambria" w:eastAsia="黑体"/>
      <w:sz w:val="20"/>
    </w:rPr>
  </w:style>
  <w:style w:type="paragraph" w:styleId="5">
    <w:name w:val="Document Map"/>
    <w:basedOn w:val="1"/>
    <w:link w:val="44"/>
    <w:uiPriority w:val="0"/>
    <w:rPr>
      <w:rFonts w:ascii="宋体"/>
      <w:sz w:val="18"/>
      <w:szCs w:val="18"/>
    </w:rPr>
  </w:style>
  <w:style w:type="paragraph" w:styleId="6">
    <w:name w:val="Body Text"/>
    <w:basedOn w:val="1"/>
    <w:link w:val="51"/>
    <w:uiPriority w:val="0"/>
    <w:pPr>
      <w:widowControl w:val="0"/>
      <w:textAlignment w:val="auto"/>
    </w:pPr>
    <w:rPr>
      <w:rFonts w:ascii="宋体"/>
      <w:sz w:val="2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000000" w:sz="6" w:space="1"/>
      </w:pBdr>
      <w:tabs>
        <w:tab w:val="center" w:pos="4153"/>
        <w:tab w:val="right" w:pos="8306"/>
      </w:tabs>
      <w:snapToGrid w:val="0"/>
      <w:jc w:val="center"/>
    </w:pPr>
    <w:rPr>
      <w:sz w:val="18"/>
      <w:szCs w:val="18"/>
    </w:rPr>
  </w:style>
  <w:style w:type="character" w:styleId="11">
    <w:name w:val="Strong"/>
    <w:qFormat/>
    <w:uiPriority w:val="0"/>
    <w:rPr>
      <w:rFonts w:cs="Times New Roman"/>
      <w:b/>
      <w:bCs/>
    </w:rPr>
  </w:style>
  <w:style w:type="character" w:styleId="12">
    <w:name w:val="FollowedHyperlink"/>
    <w:qFormat/>
    <w:uiPriority w:val="0"/>
    <w:rPr>
      <w:rFonts w:ascii="微软雅黑" w:hAnsi="微软雅黑" w:eastAsia="微软雅黑"/>
      <w:color w:val="3D3D3D"/>
    </w:rPr>
  </w:style>
  <w:style w:type="character" w:styleId="13">
    <w:name w:val="Hyperlink"/>
    <w:qFormat/>
    <w:uiPriority w:val="0"/>
    <w:rPr>
      <w:rFonts w:ascii="微软雅黑" w:hAnsi="微软雅黑" w:eastAsia="微软雅黑"/>
      <w:color w:val="3D3D3D"/>
    </w:rPr>
  </w:style>
  <w:style w:type="paragraph" w:customStyle="1" w:styleId="14">
    <w:name w:val="Heading1"/>
    <w:basedOn w:val="1"/>
    <w:next w:val="1"/>
    <w:qFormat/>
    <w:uiPriority w:val="0"/>
    <w:pPr>
      <w:keepNext/>
      <w:jc w:val="center"/>
    </w:pPr>
    <w:rPr>
      <w:rFonts w:ascii="楷体_GB2312" w:eastAsia="楷体_GB2312"/>
      <w:sz w:val="28"/>
      <w:szCs w:val="28"/>
    </w:rPr>
  </w:style>
  <w:style w:type="paragraph" w:customStyle="1" w:styleId="15">
    <w:name w:val="Heading2"/>
    <w:basedOn w:val="1"/>
    <w:next w:val="1"/>
    <w:qFormat/>
    <w:uiPriority w:val="0"/>
    <w:pPr>
      <w:keepNext/>
      <w:keepLines/>
      <w:spacing w:before="260" w:after="260" w:line="412" w:lineRule="auto"/>
      <w:jc w:val="center"/>
    </w:pPr>
    <w:rPr>
      <w:rFonts w:ascii="Arial" w:hAnsi="Arial" w:eastAsia="楷体_GB2312" w:cs="Arial"/>
      <w:b/>
      <w:bCs/>
      <w:sz w:val="28"/>
      <w:szCs w:val="44"/>
    </w:rPr>
  </w:style>
  <w:style w:type="paragraph" w:customStyle="1" w:styleId="16">
    <w:name w:val="Heading3"/>
    <w:basedOn w:val="1"/>
    <w:next w:val="1"/>
    <w:qFormat/>
    <w:uiPriority w:val="0"/>
    <w:pPr>
      <w:keepNext/>
      <w:keepLines/>
      <w:spacing w:before="260" w:after="260" w:line="412" w:lineRule="auto"/>
    </w:pPr>
    <w:rPr>
      <w:b/>
      <w:bCs/>
      <w:sz w:val="32"/>
      <w:szCs w:val="32"/>
    </w:rPr>
  </w:style>
  <w:style w:type="paragraph" w:customStyle="1" w:styleId="17">
    <w:name w:val="Heading4"/>
    <w:basedOn w:val="1"/>
    <w:next w:val="1"/>
    <w:qFormat/>
    <w:uiPriority w:val="0"/>
    <w:pPr>
      <w:keepNext/>
      <w:keepLines/>
      <w:spacing w:before="280" w:after="290" w:line="372" w:lineRule="auto"/>
    </w:pPr>
    <w:rPr>
      <w:rFonts w:ascii="Arial" w:hAnsi="Arial" w:eastAsia="黑体"/>
      <w:b/>
      <w:bCs/>
      <w:sz w:val="28"/>
      <w:szCs w:val="28"/>
    </w:rPr>
  </w:style>
  <w:style w:type="character" w:customStyle="1" w:styleId="18">
    <w:name w:val="NormalCharacter"/>
    <w:qFormat/>
    <w:uiPriority w:val="0"/>
  </w:style>
  <w:style w:type="table" w:customStyle="1" w:styleId="19">
    <w:name w:val="TableNormal"/>
    <w:uiPriority w:val="0"/>
    <w:tblPr>
      <w:tblCellMar>
        <w:top w:w="0" w:type="dxa"/>
        <w:left w:w="0" w:type="dxa"/>
        <w:bottom w:w="0" w:type="dxa"/>
        <w:right w:w="0" w:type="dxa"/>
      </w:tblCellMar>
    </w:tblPr>
  </w:style>
  <w:style w:type="character" w:customStyle="1" w:styleId="20">
    <w:name w:val="页脚 字符"/>
    <w:link w:val="7"/>
    <w:uiPriority w:val="99"/>
    <w:rPr>
      <w:kern w:val="2"/>
      <w:sz w:val="18"/>
      <w:szCs w:val="18"/>
    </w:rPr>
  </w:style>
  <w:style w:type="character" w:customStyle="1" w:styleId="21">
    <w:name w:val="UserStyle_1"/>
    <w:link w:val="22"/>
    <w:semiHidden/>
    <w:qFormat/>
    <w:uiPriority w:val="0"/>
    <w:rPr>
      <w:kern w:val="2"/>
      <w:sz w:val="18"/>
      <w:szCs w:val="18"/>
    </w:rPr>
  </w:style>
  <w:style w:type="paragraph" w:customStyle="1" w:styleId="22">
    <w:name w:val="Acetate"/>
    <w:basedOn w:val="1"/>
    <w:link w:val="21"/>
    <w:qFormat/>
    <w:uiPriority w:val="0"/>
    <w:rPr>
      <w:sz w:val="18"/>
      <w:szCs w:val="18"/>
    </w:rPr>
  </w:style>
  <w:style w:type="character" w:customStyle="1" w:styleId="23">
    <w:name w:val="UserStyle_2"/>
    <w:qFormat/>
    <w:uiPriority w:val="0"/>
    <w:rPr>
      <w:rFonts w:ascii="宋体" w:hAnsi="宋体" w:eastAsia="宋体"/>
      <w:color w:val="000000"/>
      <w:sz w:val="20"/>
      <w:szCs w:val="20"/>
    </w:rPr>
  </w:style>
  <w:style w:type="character" w:customStyle="1" w:styleId="24">
    <w:name w:val="UserStyle_3"/>
    <w:qFormat/>
    <w:uiPriority w:val="0"/>
    <w:rPr>
      <w:rFonts w:ascii="宋体" w:hAnsi="宋体" w:eastAsia="宋体"/>
      <w:color w:val="FF0000"/>
      <w:sz w:val="20"/>
      <w:szCs w:val="20"/>
    </w:rPr>
  </w:style>
  <w:style w:type="character" w:customStyle="1" w:styleId="25">
    <w:name w:val="页眉 字符"/>
    <w:link w:val="8"/>
    <w:semiHidden/>
    <w:qFormat/>
    <w:uiPriority w:val="0"/>
    <w:rPr>
      <w:kern w:val="2"/>
      <w:sz w:val="18"/>
      <w:szCs w:val="18"/>
    </w:rPr>
  </w:style>
  <w:style w:type="character" w:customStyle="1" w:styleId="26">
    <w:name w:val="UserStyle_5"/>
    <w:link w:val="27"/>
    <w:qFormat/>
    <w:locked/>
    <w:uiPriority w:val="0"/>
    <w:rPr>
      <w:rFonts w:ascii="仿宋_GB2312" w:hAnsi="宋体" w:eastAsia="仿宋_GB2312"/>
      <w:sz w:val="31"/>
      <w:szCs w:val="28"/>
    </w:rPr>
  </w:style>
  <w:style w:type="paragraph" w:customStyle="1" w:styleId="27">
    <w:name w:val="UserStyle_6"/>
    <w:basedOn w:val="1"/>
    <w:link w:val="26"/>
    <w:qFormat/>
    <w:uiPriority w:val="0"/>
    <w:pPr>
      <w:spacing w:line="600" w:lineRule="exact"/>
      <w:ind w:firstLine="639" w:firstLineChars="206"/>
    </w:pPr>
    <w:rPr>
      <w:rFonts w:ascii="仿宋_GB2312" w:hAnsi="宋体" w:eastAsia="仿宋_GB2312"/>
      <w:kern w:val="0"/>
      <w:sz w:val="31"/>
      <w:szCs w:val="28"/>
    </w:rPr>
  </w:style>
  <w:style w:type="paragraph" w:customStyle="1" w:styleId="28">
    <w:name w:val="TOC1"/>
    <w:basedOn w:val="1"/>
    <w:next w:val="1"/>
    <w:qFormat/>
    <w:uiPriority w:val="0"/>
  </w:style>
  <w:style w:type="paragraph" w:customStyle="1" w:styleId="29">
    <w:name w:val="NormalIndent"/>
    <w:basedOn w:val="1"/>
    <w:qFormat/>
    <w:uiPriority w:val="0"/>
    <w:pPr>
      <w:ind w:firstLine="420" w:firstLineChars="200"/>
    </w:pPr>
  </w:style>
  <w:style w:type="paragraph" w:customStyle="1" w:styleId="30">
    <w:name w:val="PlainText"/>
    <w:basedOn w:val="1"/>
    <w:qFormat/>
    <w:uiPriority w:val="0"/>
    <w:pPr>
      <w:spacing w:line="360" w:lineRule="auto"/>
      <w:ind w:firstLine="200" w:firstLineChars="200"/>
    </w:pPr>
    <w:rPr>
      <w:rFonts w:ascii="宋体" w:hAnsi="Courier New"/>
      <w:sz w:val="24"/>
    </w:rPr>
  </w:style>
  <w:style w:type="paragraph" w:customStyle="1" w:styleId="31">
    <w:name w:val="HtmlNormal"/>
    <w:basedOn w:val="1"/>
    <w:qFormat/>
    <w:uiPriority w:val="0"/>
    <w:rPr>
      <w:sz w:val="24"/>
      <w:szCs w:val="24"/>
    </w:rPr>
  </w:style>
  <w:style w:type="paragraph" w:customStyle="1" w:styleId="32">
    <w:name w:val="TOC2"/>
    <w:basedOn w:val="1"/>
    <w:next w:val="1"/>
    <w:qFormat/>
    <w:uiPriority w:val="0"/>
    <w:pPr>
      <w:ind w:left="420" w:leftChars="200"/>
    </w:pPr>
  </w:style>
  <w:style w:type="paragraph" w:customStyle="1" w:styleId="33">
    <w:name w:val="UserStyle_7"/>
    <w:qFormat/>
    <w:uiPriority w:val="0"/>
    <w:pPr>
      <w:spacing w:line="360" w:lineRule="auto"/>
      <w:ind w:firstLine="480"/>
      <w:textAlignment w:val="baseline"/>
    </w:pPr>
    <w:rPr>
      <w:rFonts w:ascii="宋体" w:hAnsi="宋体" w:eastAsia="宋体" w:cs="Times New Roman"/>
      <w:sz w:val="24"/>
      <w:lang w:val="en-US" w:eastAsia="zh-CN" w:bidi="ar-SA"/>
    </w:rPr>
  </w:style>
  <w:style w:type="paragraph" w:customStyle="1" w:styleId="34">
    <w:name w:val="179"/>
    <w:basedOn w:val="1"/>
    <w:qFormat/>
    <w:uiPriority w:val="0"/>
    <w:pPr>
      <w:ind w:firstLine="420" w:firstLineChars="200"/>
    </w:pPr>
    <w:rPr>
      <w:szCs w:val="22"/>
    </w:rPr>
  </w:style>
  <w:style w:type="paragraph" w:customStyle="1" w:styleId="35">
    <w:name w:val="UserStyle_8"/>
    <w:basedOn w:val="1"/>
    <w:qFormat/>
    <w:uiPriority w:val="0"/>
    <w:pPr>
      <w:ind w:firstLine="420" w:firstLineChars="200"/>
    </w:pPr>
  </w:style>
  <w:style w:type="paragraph" w:customStyle="1" w:styleId="36">
    <w:name w:val="UserStyle_9"/>
    <w:basedOn w:val="1"/>
    <w:qFormat/>
    <w:uiPriority w:val="0"/>
    <w:pPr>
      <w:ind w:firstLine="420" w:firstLineChars="200"/>
    </w:pPr>
    <w:rPr>
      <w:szCs w:val="22"/>
    </w:rPr>
  </w:style>
  <w:style w:type="paragraph" w:customStyle="1" w:styleId="37">
    <w:name w:val="UserStyle_10"/>
    <w:basedOn w:val="1"/>
    <w:qFormat/>
    <w:uiPriority w:val="0"/>
    <w:pPr>
      <w:ind w:firstLine="420" w:firstLineChars="200"/>
    </w:pPr>
  </w:style>
  <w:style w:type="paragraph" w:customStyle="1" w:styleId="38">
    <w:name w:val="UserStyle_11"/>
    <w:basedOn w:val="1"/>
    <w:qFormat/>
    <w:uiPriority w:val="0"/>
    <w:pPr>
      <w:spacing w:before="120" w:after="120" w:line="360" w:lineRule="auto"/>
      <w:ind w:firstLine="480"/>
      <w:jc w:val="left"/>
    </w:pPr>
    <w:rPr>
      <w:rFonts w:ascii="Arial" w:hAnsi="Arial"/>
      <w:kern w:val="0"/>
      <w:sz w:val="24"/>
      <w:szCs w:val="24"/>
    </w:rPr>
  </w:style>
  <w:style w:type="paragraph" w:customStyle="1" w:styleId="39">
    <w:name w:val="UserStyle_12"/>
    <w:basedOn w:val="1"/>
    <w:qFormat/>
    <w:uiPriority w:val="0"/>
    <w:pPr>
      <w:ind w:firstLine="420" w:firstLineChars="200"/>
    </w:pPr>
  </w:style>
  <w:style w:type="paragraph" w:customStyle="1" w:styleId="40">
    <w:name w:val="UserStyle_13"/>
    <w:basedOn w:val="1"/>
    <w:qFormat/>
    <w:uiPriority w:val="0"/>
    <w:pPr>
      <w:spacing w:line="360" w:lineRule="auto"/>
      <w:ind w:firstLine="420"/>
    </w:pPr>
    <w:rPr>
      <w:sz w:val="24"/>
    </w:rPr>
  </w:style>
  <w:style w:type="paragraph" w:customStyle="1" w:styleId="41">
    <w:name w:val="UserStyle_14"/>
    <w:basedOn w:val="1"/>
    <w:qFormat/>
    <w:uiPriority w:val="0"/>
    <w:pPr>
      <w:spacing w:line="360" w:lineRule="auto"/>
      <w:ind w:firstLine="480" w:firstLineChars="200"/>
    </w:pPr>
    <w:rPr>
      <w:rFonts w:ascii="宋体" w:hAnsi="宋体"/>
      <w:sz w:val="24"/>
    </w:rPr>
  </w:style>
  <w:style w:type="paragraph" w:customStyle="1" w:styleId="42">
    <w:name w:val="UserStyle_15"/>
    <w:basedOn w:val="1"/>
    <w:qFormat/>
    <w:uiPriority w:val="0"/>
    <w:pPr>
      <w:spacing w:line="360" w:lineRule="auto"/>
      <w:ind w:firstLine="511" w:firstLineChars="213"/>
    </w:pPr>
    <w:rPr>
      <w:rFonts w:ascii="宋体" w:hAnsi="宋体"/>
      <w:sz w:val="24"/>
      <w:szCs w:val="24"/>
    </w:rPr>
  </w:style>
  <w:style w:type="table" w:customStyle="1" w:styleId="43">
    <w:name w:val="TableGrid"/>
    <w:basedOn w:val="19"/>
    <w:qFormat/>
    <w:uiPriority w:val="0"/>
  </w:style>
  <w:style w:type="character" w:customStyle="1" w:styleId="44">
    <w:name w:val="文档结构图 字符"/>
    <w:basedOn w:val="10"/>
    <w:link w:val="5"/>
    <w:uiPriority w:val="0"/>
    <w:rPr>
      <w:rFonts w:ascii="宋体"/>
      <w:kern w:val="2"/>
      <w:sz w:val="18"/>
      <w:szCs w:val="18"/>
    </w:rPr>
  </w:style>
  <w:style w:type="paragraph" w:customStyle="1" w:styleId="45">
    <w:name w:val="列出段落1"/>
    <w:basedOn w:val="1"/>
    <w:qFormat/>
    <w:uiPriority w:val="34"/>
    <w:pPr>
      <w:widowControl w:val="0"/>
      <w:ind w:firstLine="420" w:firstLineChars="200"/>
      <w:textAlignment w:val="auto"/>
    </w:pPr>
    <w:rPr>
      <w:rFonts w:eastAsia="仿宋" w:asciiTheme="minorHAnsi" w:hAnsiTheme="minorHAnsi" w:cstheme="minorBidi"/>
      <w:sz w:val="24"/>
      <w:szCs w:val="22"/>
    </w:rPr>
  </w:style>
  <w:style w:type="paragraph" w:customStyle="1" w:styleId="46">
    <w:name w:val="正文基准样式"/>
    <w:basedOn w:val="1"/>
    <w:qFormat/>
    <w:uiPriority w:val="0"/>
    <w:pPr>
      <w:widowControl w:val="0"/>
      <w:ind w:firstLine="200"/>
      <w:textAlignment w:val="auto"/>
    </w:pPr>
    <w:rPr>
      <w:rFonts w:ascii="仿宋_GB2312" w:eastAsia="仿宋_GB2312"/>
      <w:sz w:val="28"/>
      <w:szCs w:val="28"/>
    </w:rPr>
  </w:style>
  <w:style w:type="paragraph" w:styleId="47">
    <w:name w:val="List Paragraph"/>
    <w:basedOn w:val="1"/>
    <w:link w:val="48"/>
    <w:qFormat/>
    <w:uiPriority w:val="34"/>
    <w:pPr>
      <w:widowControl w:val="0"/>
      <w:ind w:firstLine="420" w:firstLineChars="200"/>
      <w:textAlignment w:val="auto"/>
    </w:pPr>
    <w:rPr>
      <w:szCs w:val="22"/>
    </w:rPr>
  </w:style>
  <w:style w:type="character" w:customStyle="1" w:styleId="48">
    <w:name w:val="列出段落 字符"/>
    <w:link w:val="47"/>
    <w:qFormat/>
    <w:uiPriority w:val="34"/>
    <w:rPr>
      <w:kern w:val="2"/>
      <w:sz w:val="21"/>
      <w:szCs w:val="22"/>
    </w:rPr>
  </w:style>
  <w:style w:type="character" w:customStyle="1" w:styleId="49">
    <w:name w:val="标题 4 字符"/>
    <w:basedOn w:val="10"/>
    <w:link w:val="3"/>
    <w:qFormat/>
    <w:uiPriority w:val="9"/>
    <w:rPr>
      <w:rFonts w:asciiTheme="majorHAnsi" w:hAnsiTheme="majorHAnsi" w:eastAsiaTheme="majorEastAsia" w:cstheme="majorBidi"/>
      <w:b/>
      <w:bCs/>
      <w:kern w:val="2"/>
      <w:sz w:val="28"/>
      <w:szCs w:val="28"/>
    </w:rPr>
  </w:style>
  <w:style w:type="paragraph" w:customStyle="1" w:styleId="50">
    <w:name w:val="序号"/>
    <w:basedOn w:val="1"/>
    <w:next w:val="47"/>
    <w:qFormat/>
    <w:uiPriority w:val="34"/>
    <w:pPr>
      <w:ind w:left="720"/>
      <w:contextualSpacing/>
      <w:jc w:val="left"/>
      <w:textAlignment w:val="auto"/>
    </w:pPr>
    <w:rPr>
      <w:kern w:val="0"/>
      <w:sz w:val="24"/>
      <w:szCs w:val="24"/>
      <w:lang w:eastAsia="en-US" w:bidi="en-US"/>
    </w:rPr>
  </w:style>
  <w:style w:type="character" w:customStyle="1" w:styleId="51">
    <w:name w:val="正文文本 字符"/>
    <w:link w:val="6"/>
    <w:uiPriority w:val="0"/>
    <w:rPr>
      <w:rFonts w:ascii="宋体"/>
      <w:kern w:val="2"/>
      <w:sz w:val="28"/>
    </w:rPr>
  </w:style>
  <w:style w:type="character" w:customStyle="1" w:styleId="52">
    <w:name w:val="正文文本 Char1"/>
    <w:basedOn w:val="10"/>
    <w:semiHidden/>
    <w:uiPriority w:val="0"/>
    <w:rPr>
      <w:kern w:val="2"/>
      <w:sz w:val="21"/>
    </w:rPr>
  </w:style>
  <w:style w:type="paragraph" w:customStyle="1" w:styleId="53">
    <w:name w:val="正文_2"/>
    <w:basedOn w:val="1"/>
    <w:qFormat/>
    <w:uiPriority w:val="0"/>
    <w:pPr>
      <w:widowControl w:val="0"/>
      <w:spacing w:beforeLines="50" w:afterLines="50" w:line="360" w:lineRule="auto"/>
      <w:ind w:firstLine="360" w:firstLineChars="150"/>
      <w:textAlignment w:val="auto"/>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1657</Words>
  <Characters>9447</Characters>
  <Lines>78</Lines>
  <Paragraphs>22</Paragraphs>
  <TotalTime>10</TotalTime>
  <ScaleCrop>false</ScaleCrop>
  <LinksUpToDate>false</LinksUpToDate>
  <CharactersWithSpaces>11082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2021-06-07T07:24:00Z</dcterms:created>
  <dc:creator>86181</dc:creator>
  <cp:lastModifiedBy>泰州市住房公积金管理中心(高港)(填报)</cp:lastModifiedBy>
  <cp:lastPrinted>2021-06-11T02:23:56Z</cp:lastPrinted>
  <dcterms:modified xsi:type="dcterms:W3CDTF">2021-06-11T02:28:47Z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46595B4524EA4A6AA43A502360982A9D</vt:lpwstr>
  </property>
</Properties>
</file>